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69" w:rsidRPr="00E9295F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3F35C7">
        <w:rPr>
          <w:sz w:val="28"/>
          <w:szCs w:val="28"/>
        </w:rPr>
        <w:t>1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E74769" w:rsidRDefault="00E74769" w:rsidP="00E74769">
      <w:pPr>
        <w:pStyle w:val="a8"/>
        <w:ind w:left="885" w:right="-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791137" w:rsidRDefault="00791137">
      <w:pPr>
        <w:pStyle w:val="a8"/>
        <w:tabs>
          <w:tab w:val="left" w:pos="3402"/>
        </w:tabs>
        <w:jc w:val="right"/>
        <w:rPr>
          <w:sz w:val="28"/>
          <w:szCs w:val="28"/>
        </w:rPr>
      </w:pPr>
    </w:p>
    <w:p w:rsidR="00791137" w:rsidRDefault="007309FE" w:rsidP="009617F3">
      <w:pPr>
        <w:pStyle w:val="a8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9617F3">
        <w:rPr>
          <w:sz w:val="28"/>
          <w:szCs w:val="28"/>
        </w:rPr>
        <w:t>Таблица № 1</w:t>
      </w:r>
    </w:p>
    <w:p w:rsidR="009617F3" w:rsidRPr="009617F3" w:rsidRDefault="009617F3" w:rsidP="009617F3">
      <w:pPr>
        <w:pStyle w:val="a8"/>
        <w:tabs>
          <w:tab w:val="left" w:pos="3402"/>
        </w:tabs>
        <w:jc w:val="right"/>
        <w:rPr>
          <w:sz w:val="28"/>
          <w:szCs w:val="28"/>
        </w:rPr>
      </w:pPr>
    </w:p>
    <w:p w:rsidR="009617F3" w:rsidRPr="009617F3" w:rsidRDefault="009617F3">
      <w:pPr>
        <w:spacing w:after="0" w:line="240" w:lineRule="auto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9617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Основные технико-экономические показатели проекта планировки территории</w:t>
      </w:r>
    </w:p>
    <w:p w:rsidR="009617F3" w:rsidRDefault="009617F3">
      <w:pPr>
        <w:spacing w:after="0" w:line="240" w:lineRule="auto"/>
        <w:jc w:val="center"/>
        <w:rPr>
          <w:rFonts w:ascii="PT Serif" w:hAnsi="PT Serif"/>
          <w:color w:val="22272F"/>
          <w:sz w:val="23"/>
          <w:szCs w:val="23"/>
          <w:shd w:val="clear" w:color="auto" w:fill="FFFFFF"/>
        </w:rPr>
      </w:pPr>
    </w:p>
    <w:tbl>
      <w:tblPr>
        <w:tblW w:w="986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2835"/>
        <w:gridCol w:w="709"/>
        <w:gridCol w:w="851"/>
        <w:gridCol w:w="992"/>
        <w:gridCol w:w="1276"/>
        <w:gridCol w:w="1382"/>
        <w:gridCol w:w="1236"/>
      </w:tblGrid>
      <w:tr w:rsidR="009617F3" w:rsidRPr="009617F3" w:rsidTr="002D3F21">
        <w:trPr>
          <w:trHeight w:val="240"/>
          <w:tblHeader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№</w:t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proofErr w:type="gram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  <w:proofErr w:type="gramEnd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/</w:t>
            </w:r>
            <w:proofErr w:type="spell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9617F3" w:rsidRPr="009617F3" w:rsidRDefault="00A92AC4" w:rsidP="009617F3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Существующее</w:t>
            </w:r>
            <w:proofErr w:type="gramEnd"/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/</w:t>
            </w:r>
            <w:r w:rsidRPr="00A92AC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="009617F3"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планируемое </w:t>
            </w:r>
            <w:r w:rsidRPr="00A92AC4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="009617F3"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(да</w:t>
            </w:r>
            <w:r w:rsid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лее – </w:t>
            </w:r>
            <w:r w:rsidR="009617F3"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сущ./план.)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Номер планировочного района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Итого</w:t>
            </w:r>
          </w:p>
        </w:tc>
      </w:tr>
      <w:tr w:rsidR="009617F3" w:rsidRPr="009617F3" w:rsidTr="002D3F21">
        <w:trPr>
          <w:trHeight w:val="1827"/>
          <w:tblHeader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3504F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3504F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II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3504F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III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Территория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2F2E84" w:rsidRDefault="009617F3" w:rsidP="009617F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665,58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Площадь проектируемой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территории, всего, в том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225,62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200,44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8775F5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75F5">
              <w:rPr>
                <w:rFonts w:ascii="Times New Roman" w:hAnsi="Times New Roman" w:cs="Times New Roman"/>
              </w:rPr>
              <w:t>239,52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8775F5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75F5">
              <w:rPr>
                <w:rFonts w:ascii="Times New Roman" w:hAnsi="Times New Roman" w:cs="Times New Roman"/>
              </w:rPr>
              <w:t>665,58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Площадь элементов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планировочной структуры,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126,66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152,97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C15B9F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5B9F">
              <w:rPr>
                <w:rFonts w:ascii="Times New Roman" w:hAnsi="Times New Roman" w:cs="Times New Roman"/>
                <w:color w:val="000000" w:themeColor="text1"/>
              </w:rPr>
              <w:t>182,74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C15B9F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15B9F">
              <w:rPr>
                <w:rFonts w:ascii="Times New Roman" w:hAnsi="Times New Roman" w:cs="Times New Roman"/>
                <w:color w:val="000000" w:themeColor="text1"/>
              </w:rPr>
              <w:t>462,37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зон жилой застройки (кварталы, микрорайоны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и другие элементы)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19,49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43,06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28,45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91,10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38,21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435084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58,70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435084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97,24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территорий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объектов общего образования,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 том числе дошкольного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6,33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F2285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2285">
              <w:rPr>
                <w:rFonts w:ascii="Times New Roman" w:hAnsi="Times New Roman" w:cs="Times New Roman"/>
                <w:color w:val="000000" w:themeColor="text1"/>
              </w:rPr>
              <w:t>5,01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F2285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F2285">
              <w:rPr>
                <w:rFonts w:ascii="Times New Roman" w:hAnsi="Times New Roman" w:cs="Times New Roman"/>
                <w:color w:val="000000" w:themeColor="text1"/>
              </w:rPr>
              <w:t>13,45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5,57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435084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3,61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35084" w:rsidRDefault="00435084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5084">
              <w:rPr>
                <w:rFonts w:ascii="Times New Roman" w:hAnsi="Times New Roman" w:cs="Times New Roman"/>
                <w:color w:val="000000" w:themeColor="text1"/>
              </w:rPr>
              <w:t>9,18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зон объектов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социально-культурного и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коммунально-бытового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назначения (кроме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spell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микрорайонного</w:t>
            </w:r>
            <w:proofErr w:type="spellEnd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значения)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70,11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27,11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AF3499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3499">
              <w:rPr>
                <w:rFonts w:ascii="Times New Roman" w:hAnsi="Times New Roman" w:cs="Times New Roman"/>
                <w:color w:val="000000" w:themeColor="text1"/>
              </w:rPr>
              <w:t>21,44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AF3499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3499">
              <w:rPr>
                <w:rFonts w:ascii="Times New Roman" w:hAnsi="Times New Roman" w:cs="Times New Roman"/>
                <w:color w:val="000000" w:themeColor="text1"/>
              </w:rPr>
              <w:t>118,66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21,71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AF3499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3499">
              <w:rPr>
                <w:rFonts w:ascii="Times New Roman" w:hAnsi="Times New Roman" w:cs="Times New Roman"/>
                <w:color w:val="000000" w:themeColor="text1"/>
              </w:rPr>
              <w:t>18,85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AF3499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3499">
              <w:rPr>
                <w:rFonts w:ascii="Times New Roman" w:hAnsi="Times New Roman" w:cs="Times New Roman"/>
                <w:color w:val="000000" w:themeColor="text1"/>
              </w:rPr>
              <w:t>66,20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площадь зон зеленых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насаждений, объектов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озеленения специального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назначения внутри элементов планировочной структуры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2B405B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405B">
              <w:rPr>
                <w:rFonts w:ascii="Times New Roman" w:hAnsi="Times New Roman" w:cs="Times New Roman"/>
                <w:color w:val="000000" w:themeColor="text1"/>
              </w:rPr>
              <w:t>0,98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2B405B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405B">
              <w:rPr>
                <w:rFonts w:ascii="Times New Roman" w:hAnsi="Times New Roman" w:cs="Times New Roman"/>
                <w:color w:val="000000" w:themeColor="text1"/>
              </w:rPr>
              <w:t>5,32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7,55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7,55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площадь иных зон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7,78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29,01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38,14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3,20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9,14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07C">
              <w:rPr>
                <w:rFonts w:ascii="Times New Roman" w:hAnsi="Times New Roman" w:cs="Times New Roman"/>
                <w:color w:val="000000" w:themeColor="text1"/>
              </w:rPr>
              <w:t>15,63</w:t>
            </w:r>
          </w:p>
        </w:tc>
      </w:tr>
      <w:tr w:rsidR="00F61C02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Площадь территорий улиц и дорог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73,37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45,64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94107C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48,89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4107C" w:rsidRDefault="00F61C02" w:rsidP="008D476F">
            <w:pPr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94107C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167,90</w:t>
            </w: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Площадь объектов городской рекреации (скверов, парков, бульваров, набережных)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1,83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7,89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35,31</w:t>
            </w: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9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Жилищный фонд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9617F3" w:rsidRDefault="00FC1A2D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Общая площадь жилого фонда, всего, 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185,12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1288,63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888,77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2362,52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601,21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195,34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977,55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687,42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693,43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1384,97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индивидуальная жилая застройка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20,64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20,64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малоэтажная многоквартирная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16,89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1,99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1,40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20,28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40,66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40,66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401750" w:rsidRDefault="00FC1A2D" w:rsidP="00F518F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- </w:t>
            </w:r>
            <w:proofErr w:type="spellStart"/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среднеэтажная</w:t>
            </w:r>
            <w:proofErr w:type="spellEnd"/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  <w:br/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65,91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108,55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89,70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264,16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1,56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24,65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28,01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многоэтажная жилая застройка (высотная застройка)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en-US"/>
              </w:rPr>
              <w:br/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490,67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672,47</w:t>
            </w:r>
          </w:p>
        </w:tc>
      </w:tr>
      <w:tr w:rsidR="00FC1A2D" w:rsidRPr="009617F3" w:rsidTr="002D3F21">
        <w:trPr>
          <w:trHeight w:val="20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9617F3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658,86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628,12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C1A2D" w:rsidRPr="00401750" w:rsidRDefault="00FC1A2D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1289,30</w:t>
            </w:r>
          </w:p>
        </w:tc>
      </w:tr>
      <w:tr w:rsidR="00F61C02" w:rsidRPr="009617F3" w:rsidTr="002D3F21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Расчетная обеспеченность 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 xml:space="preserve">общей площадью жилых 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помещений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кв. м 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proofErr w:type="gramStart"/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</w:t>
            </w:r>
            <w:proofErr w:type="gramEnd"/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26,80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26,30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26,03</w:t>
            </w:r>
          </w:p>
        </w:tc>
      </w:tr>
      <w:tr w:rsidR="00F61C02" w:rsidRPr="009617F3" w:rsidTr="002D3F21">
        <w:trPr>
          <w:trHeight w:val="2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28,00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30,00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28,67</w:t>
            </w: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плотность застройки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9617F3" w:rsidP="00EE620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9617F3" w:rsidP="00EE620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9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Население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численность населения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тыс. 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>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24,04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7,</w:t>
            </w:r>
            <w:r w:rsidR="00401750"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37,</w:t>
            </w:r>
            <w:r w:rsidR="00401750"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55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25,55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23,</w:t>
            </w:r>
            <w:r w:rsidR="00401750"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401750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48,80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3.2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Расчетная плотность населения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чел. </w:t>
            </w: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  <w:t xml:space="preserve">на </w:t>
            </w:r>
            <w:proofErr w:type="gramStart"/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36,16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295,80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401750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40,64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401750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124,20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D05F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148,62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401750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314,38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401750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126,48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401750" w:rsidRDefault="00401750" w:rsidP="00F61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0175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196,49</w:t>
            </w:r>
          </w:p>
        </w:tc>
      </w:tr>
      <w:tr w:rsidR="009617F3" w:rsidRPr="009617F3" w:rsidTr="002D3F2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9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Объекты социально-культурного назначения</w:t>
            </w:r>
          </w:p>
        </w:tc>
      </w:tr>
      <w:tr w:rsidR="009617F3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Объекты образования</w:t>
            </w: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(минимальное количество мест), в том числе: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объекты дошкольного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480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220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700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br/>
            </w: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632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560A4B" w:rsidRDefault="00F61C02" w:rsidP="00560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не менее </w:t>
            </w: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br/>
            </w:r>
            <w:r w:rsidR="00560A4B"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316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560A4B" w:rsidRDefault="00F61C02" w:rsidP="00560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 xml:space="preserve">не менее </w:t>
            </w: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br/>
            </w:r>
            <w:r w:rsidR="00560A4B"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998</w:t>
            </w:r>
          </w:p>
        </w:tc>
      </w:tr>
      <w:tr w:rsidR="00F61C02" w:rsidRPr="009617F3" w:rsidTr="002D3F21">
        <w:trPr>
          <w:trHeight w:val="240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 объекты начального общего и среднего общего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1000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1552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4912</w:t>
            </w:r>
          </w:p>
        </w:tc>
      </w:tr>
      <w:tr w:rsidR="00F61C02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1101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1200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05285E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05285E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2451</w:t>
            </w:r>
          </w:p>
        </w:tc>
      </w:tr>
      <w:tr w:rsidR="009617F3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4.2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посещний</w:t>
            </w:r>
            <w:proofErr w:type="spellEnd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 в смену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625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1081</w:t>
            </w:r>
          </w:p>
        </w:tc>
      </w:tr>
      <w:tr w:rsidR="009617F3" w:rsidRPr="009617F3" w:rsidTr="002D3F21">
        <w:trPr>
          <w:trHeight w:val="871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250</w:t>
            </w:r>
          </w:p>
        </w:tc>
      </w:tr>
      <w:tr w:rsidR="009617F3" w:rsidRPr="009617F3" w:rsidTr="002D3F21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4.3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кв. 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4541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9000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840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14381</w:t>
            </w:r>
          </w:p>
        </w:tc>
      </w:tr>
      <w:tr w:rsidR="009617F3" w:rsidRPr="009617F3" w:rsidTr="002D3F21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25000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5500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9617F3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35500</w:t>
            </w:r>
          </w:p>
        </w:tc>
      </w:tr>
      <w:tr w:rsidR="00F61C02" w:rsidRPr="009617F3" w:rsidTr="002D3F21">
        <w:trPr>
          <w:trHeight w:val="558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332E2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4.4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 xml:space="preserve">Объекты хранения индивидуального автотранспорта (минимальное количество </w:t>
            </w:r>
            <w:proofErr w:type="spell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машино-мест</w:t>
            </w:r>
            <w:proofErr w:type="spellEnd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машино-мест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сущ.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380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362E45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362E45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632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362E45" w:rsidRDefault="00B7185A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B7185A">
              <w:rPr>
                <w:rFonts w:ascii="Times New Roman" w:eastAsia="Calibri" w:hAnsi="Times New Roman"/>
                <w:noProof/>
                <w:color w:val="22272F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60.25pt;margin-top:16.95pt;width:27.5pt;height:29.95pt;z-index:251662336;mso-position-horizontal-relative:text;mso-position-vertical-relative:text" filled="f" stroked="f">
                  <v:textbox style="mso-next-textbox:#_x0000_s1029">
                    <w:txbxContent>
                      <w:p w:rsidR="00F61C02" w:rsidRPr="003D14AB" w:rsidRDefault="00F61C02" w:rsidP="00977995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3D14A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F61C02" w:rsidRPr="00362E45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1212</w:t>
            </w:r>
          </w:p>
        </w:tc>
      </w:tr>
      <w:tr w:rsidR="00F61C02" w:rsidRPr="009617F3" w:rsidTr="002D3F21">
        <w:trPr>
          <w:trHeight w:val="38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9617F3" w:rsidRDefault="00F61C02" w:rsidP="009617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617F3" w:rsidRPr="009617F3" w:rsidRDefault="00F61C02" w:rsidP="009617F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7F3" w:rsidRPr="009617F3" w:rsidRDefault="00F61C02" w:rsidP="00EA60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17F3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  <w:t>4335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560A4B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5179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61C02" w:rsidRPr="00560A4B" w:rsidRDefault="00F61C02" w:rsidP="00EA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</w:pPr>
            <w:r w:rsidRPr="00560A4B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9629</w:t>
            </w:r>
          </w:p>
        </w:tc>
      </w:tr>
    </w:tbl>
    <w:p w:rsidR="009617F3" w:rsidRDefault="009617F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9617F3" w:rsidSect="00F518F9">
      <w:headerReference w:type="default" r:id="rId7"/>
      <w:pgSz w:w="11906" w:h="16838"/>
      <w:pgMar w:top="1134" w:right="1134" w:bottom="851" w:left="1134" w:header="0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03B" w:rsidRDefault="0068303B" w:rsidP="00D73C2F">
      <w:pPr>
        <w:spacing w:after="0" w:line="240" w:lineRule="auto"/>
      </w:pPr>
      <w:r>
        <w:separator/>
      </w:r>
    </w:p>
  </w:endnote>
  <w:endnote w:type="continuationSeparator" w:id="1">
    <w:p w:rsidR="0068303B" w:rsidRDefault="0068303B" w:rsidP="00D7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03B" w:rsidRDefault="0068303B" w:rsidP="00D73C2F">
      <w:pPr>
        <w:spacing w:after="0" w:line="240" w:lineRule="auto"/>
      </w:pPr>
      <w:r>
        <w:separator/>
      </w:r>
    </w:p>
  </w:footnote>
  <w:footnote w:type="continuationSeparator" w:id="1">
    <w:p w:rsidR="0068303B" w:rsidRDefault="0068303B" w:rsidP="00D7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6B" w:rsidRDefault="0036706B" w:rsidP="00D73C2F">
    <w:pPr>
      <w:pStyle w:val="1"/>
      <w:jc w:val="right"/>
      <w:rPr>
        <w:rFonts w:ascii="Times New Roman" w:hAnsi="Times New Roman"/>
        <w:sz w:val="28"/>
        <w:szCs w:val="28"/>
      </w:rPr>
    </w:pPr>
  </w:p>
  <w:p w:rsidR="0068303B" w:rsidRDefault="00B7185A" w:rsidP="00D73C2F">
    <w:pPr>
      <w:pStyle w:val="1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68303B"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4029B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91137"/>
    <w:rsid w:val="00002D2A"/>
    <w:rsid w:val="00011706"/>
    <w:rsid w:val="000201CF"/>
    <w:rsid w:val="00064AC3"/>
    <w:rsid w:val="000B4AC0"/>
    <w:rsid w:val="001222A6"/>
    <w:rsid w:val="00142BB4"/>
    <w:rsid w:val="00157447"/>
    <w:rsid w:val="00183444"/>
    <w:rsid w:val="00193E7E"/>
    <w:rsid w:val="001B5D30"/>
    <w:rsid w:val="0025200C"/>
    <w:rsid w:val="00293405"/>
    <w:rsid w:val="002D3F21"/>
    <w:rsid w:val="002F1762"/>
    <w:rsid w:val="002F2E84"/>
    <w:rsid w:val="00332E20"/>
    <w:rsid w:val="00345B23"/>
    <w:rsid w:val="003504F1"/>
    <w:rsid w:val="003509E1"/>
    <w:rsid w:val="0036706B"/>
    <w:rsid w:val="00390133"/>
    <w:rsid w:val="00390BBB"/>
    <w:rsid w:val="003A30BE"/>
    <w:rsid w:val="003C1131"/>
    <w:rsid w:val="003F35C7"/>
    <w:rsid w:val="00401750"/>
    <w:rsid w:val="00422EF6"/>
    <w:rsid w:val="00435084"/>
    <w:rsid w:val="00437D50"/>
    <w:rsid w:val="0044029B"/>
    <w:rsid w:val="0047437C"/>
    <w:rsid w:val="004C188E"/>
    <w:rsid w:val="004E73D9"/>
    <w:rsid w:val="00511586"/>
    <w:rsid w:val="00560A4B"/>
    <w:rsid w:val="0056403F"/>
    <w:rsid w:val="0061718A"/>
    <w:rsid w:val="0063418F"/>
    <w:rsid w:val="00634A1A"/>
    <w:rsid w:val="0068303B"/>
    <w:rsid w:val="00691DA4"/>
    <w:rsid w:val="006F70BD"/>
    <w:rsid w:val="007073F9"/>
    <w:rsid w:val="00726336"/>
    <w:rsid w:val="007309FE"/>
    <w:rsid w:val="00732D67"/>
    <w:rsid w:val="00751356"/>
    <w:rsid w:val="00791137"/>
    <w:rsid w:val="007B15B8"/>
    <w:rsid w:val="007C3A73"/>
    <w:rsid w:val="007E2E53"/>
    <w:rsid w:val="008625F1"/>
    <w:rsid w:val="00864E5E"/>
    <w:rsid w:val="00873ACF"/>
    <w:rsid w:val="008B600A"/>
    <w:rsid w:val="009018F5"/>
    <w:rsid w:val="00920F22"/>
    <w:rsid w:val="0094107C"/>
    <w:rsid w:val="009617F3"/>
    <w:rsid w:val="009D05F2"/>
    <w:rsid w:val="00A34581"/>
    <w:rsid w:val="00A75F6C"/>
    <w:rsid w:val="00A92AC4"/>
    <w:rsid w:val="00AC37C7"/>
    <w:rsid w:val="00AD4A90"/>
    <w:rsid w:val="00AF3499"/>
    <w:rsid w:val="00B24B7B"/>
    <w:rsid w:val="00B66B65"/>
    <w:rsid w:val="00B7185A"/>
    <w:rsid w:val="00B724BD"/>
    <w:rsid w:val="00BB7FA1"/>
    <w:rsid w:val="00BD24FB"/>
    <w:rsid w:val="00BE18A3"/>
    <w:rsid w:val="00C11A24"/>
    <w:rsid w:val="00C1571C"/>
    <w:rsid w:val="00C15B9F"/>
    <w:rsid w:val="00C65307"/>
    <w:rsid w:val="00C67482"/>
    <w:rsid w:val="00C939DD"/>
    <w:rsid w:val="00CA568D"/>
    <w:rsid w:val="00D605A0"/>
    <w:rsid w:val="00D73C2F"/>
    <w:rsid w:val="00D75EF1"/>
    <w:rsid w:val="00DA35A3"/>
    <w:rsid w:val="00E434FB"/>
    <w:rsid w:val="00E47E56"/>
    <w:rsid w:val="00E74769"/>
    <w:rsid w:val="00EA1A79"/>
    <w:rsid w:val="00EA60E8"/>
    <w:rsid w:val="00EE6209"/>
    <w:rsid w:val="00F2701A"/>
    <w:rsid w:val="00F518F9"/>
    <w:rsid w:val="00F61C02"/>
    <w:rsid w:val="00FB6DEF"/>
    <w:rsid w:val="00FC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qFormat/>
    <w:rsid w:val="00606707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606707"/>
  </w:style>
  <w:style w:type="character" w:customStyle="1" w:styleId="-">
    <w:name w:val="Интернет-ссылка"/>
    <w:rsid w:val="00791137"/>
    <w:rPr>
      <w:color w:val="000080"/>
      <w:u w:val="single"/>
    </w:rPr>
  </w:style>
  <w:style w:type="paragraph" w:customStyle="1" w:styleId="11">
    <w:name w:val="Заголовок1"/>
    <w:basedOn w:val="a"/>
    <w:next w:val="a5"/>
    <w:qFormat/>
    <w:rsid w:val="007911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791137"/>
    <w:pPr>
      <w:spacing w:after="140"/>
    </w:pPr>
  </w:style>
  <w:style w:type="paragraph" w:styleId="a6">
    <w:name w:val="List"/>
    <w:basedOn w:val="a5"/>
    <w:rsid w:val="00791137"/>
    <w:rPr>
      <w:rFonts w:cs="Arial"/>
    </w:rPr>
  </w:style>
  <w:style w:type="paragraph" w:customStyle="1" w:styleId="12">
    <w:name w:val="Название объекта1"/>
    <w:basedOn w:val="a"/>
    <w:qFormat/>
    <w:rsid w:val="007911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91137"/>
    <w:pPr>
      <w:suppressLineNumbers/>
    </w:pPr>
    <w:rPr>
      <w:rFonts w:cs="Arial"/>
    </w:rPr>
  </w:style>
  <w:style w:type="paragraph" w:customStyle="1" w:styleId="a8">
    <w:name w:val="ОГП_Содержимое таблицы"/>
    <w:basedOn w:val="a"/>
    <w:link w:val="a9"/>
    <w:qFormat/>
    <w:rsid w:val="0009534C"/>
    <w:p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D10DE"/>
    <w:pPr>
      <w:ind w:left="720"/>
      <w:contextualSpacing/>
    </w:pPr>
  </w:style>
  <w:style w:type="paragraph" w:customStyle="1" w:styleId="ab">
    <w:name w:val="Колонтитул"/>
    <w:basedOn w:val="a"/>
    <w:qFormat/>
    <w:rsid w:val="00791137"/>
  </w:style>
  <w:style w:type="paragraph" w:customStyle="1" w:styleId="1">
    <w:name w:val="Верхний колонтитул1"/>
    <w:basedOn w:val="a"/>
    <w:link w:val="a3"/>
    <w:uiPriority w:val="99"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НЗФ_Текст_Список"/>
    <w:basedOn w:val="a"/>
    <w:qFormat/>
    <w:rsid w:val="0078134D"/>
    <w:pPr>
      <w:tabs>
        <w:tab w:val="left" w:pos="0"/>
        <w:tab w:val="left" w:pos="900"/>
      </w:tabs>
      <w:spacing w:after="0"/>
      <w:ind w:firstLine="706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ConsPlusNormal">
    <w:name w:val="ConsPlusNormal"/>
    <w:qFormat/>
    <w:rsid w:val="007A64FC"/>
    <w:pPr>
      <w:widowControl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d">
    <w:name w:val="Table Grid"/>
    <w:basedOn w:val="a1"/>
    <w:uiPriority w:val="59"/>
    <w:rsid w:val="00416A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3"/>
    <w:uiPriority w:val="99"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e"/>
    <w:uiPriority w:val="99"/>
    <w:rsid w:val="00D73C2F"/>
  </w:style>
  <w:style w:type="paragraph" w:styleId="af">
    <w:name w:val="footer"/>
    <w:basedOn w:val="a"/>
    <w:link w:val="14"/>
    <w:uiPriority w:val="99"/>
    <w:semiHidden/>
    <w:unhideWhenUsed/>
    <w:rsid w:val="00D7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"/>
    <w:uiPriority w:val="99"/>
    <w:semiHidden/>
    <w:rsid w:val="00D73C2F"/>
  </w:style>
  <w:style w:type="character" w:customStyle="1" w:styleId="a9">
    <w:name w:val="ОГП_Содержимое таблицы Знак"/>
    <w:basedOn w:val="a0"/>
    <w:link w:val="a8"/>
    <w:rsid w:val="00E747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1">
    <w:name w:val="s_1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9617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99634-5B17-4836-AEBD-340AEB04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vt:lpstr>
    </vt:vector>
  </TitlesOfParts>
  <Company>КонсультантПлюс Версия 4022.00.55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16.07.2012 N 969-п(ред. от 21.03.2023)"Об утверждении проектов планировки некоторых частей территории муниципального образования городской округ город Омск Омской области"</dc:title>
  <dc:creator>Администратор</dc:creator>
  <cp:lastModifiedBy>zyuzina</cp:lastModifiedBy>
  <cp:revision>14</cp:revision>
  <cp:lastPrinted>2024-11-27T09:40:00Z</cp:lastPrinted>
  <dcterms:created xsi:type="dcterms:W3CDTF">2024-11-27T08:07:00Z</dcterms:created>
  <dcterms:modified xsi:type="dcterms:W3CDTF">2024-11-27T09:41:00Z</dcterms:modified>
  <dc:language>ru-RU</dc:language>
</cp:coreProperties>
</file>