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2BE" w:rsidRDefault="007512BE">
      <w:pPr>
        <w:pStyle w:val="ConsPlusTitle"/>
        <w:jc w:val="center"/>
        <w:outlineLvl w:val="0"/>
      </w:pPr>
      <w:r>
        <w:t>АДМИНИСТРАЦИЯ ГОРОДА ОМСКА</w:t>
      </w:r>
    </w:p>
    <w:p w:rsidR="007512BE" w:rsidRDefault="007512BE">
      <w:pPr>
        <w:pStyle w:val="ConsPlusTitle"/>
        <w:jc w:val="both"/>
      </w:pPr>
    </w:p>
    <w:p w:rsidR="007512BE" w:rsidRDefault="007512BE">
      <w:pPr>
        <w:pStyle w:val="ConsPlusTitle"/>
        <w:jc w:val="center"/>
      </w:pPr>
      <w:r>
        <w:t>ПОСТАНОВЛЕНИЕ</w:t>
      </w:r>
    </w:p>
    <w:p w:rsidR="007512BE" w:rsidRDefault="007512BE">
      <w:pPr>
        <w:pStyle w:val="ConsPlusTitle"/>
        <w:jc w:val="center"/>
      </w:pPr>
      <w:r>
        <w:t>от 25 сентября 2025 г. N 714-п</w:t>
      </w:r>
    </w:p>
    <w:p w:rsidR="007512BE" w:rsidRDefault="007512BE">
      <w:pPr>
        <w:pStyle w:val="ConsPlusTitle"/>
        <w:jc w:val="both"/>
      </w:pPr>
    </w:p>
    <w:p w:rsidR="007512BE" w:rsidRDefault="007512BE">
      <w:pPr>
        <w:pStyle w:val="ConsPlusTitle"/>
        <w:jc w:val="center"/>
      </w:pPr>
      <w:r>
        <w:t>ОБ УТВЕРЖДЕНИИ ОСНОВНЫХ НАПРАВЛЕНИЙ ДОЛГОВОЙ ПОЛИТИКИ</w:t>
      </w:r>
    </w:p>
    <w:p w:rsidR="007512BE" w:rsidRDefault="007512BE">
      <w:pPr>
        <w:pStyle w:val="ConsPlusTitle"/>
        <w:jc w:val="center"/>
      </w:pPr>
      <w:r>
        <w:t>ГОРОДА ОМСКА НА 2026 ГОД И ПЛАНОВЫЙ ПЕРИОД</w:t>
      </w:r>
    </w:p>
    <w:p w:rsidR="007512BE" w:rsidRDefault="007512BE">
      <w:pPr>
        <w:pStyle w:val="ConsPlusTitle"/>
        <w:jc w:val="center"/>
      </w:pPr>
      <w:r>
        <w:t>2027 И 2028 ГОДОВ</w:t>
      </w:r>
    </w:p>
    <w:p w:rsidR="007512BE" w:rsidRDefault="007512BE">
      <w:pPr>
        <w:pStyle w:val="ConsPlusNormal"/>
        <w:jc w:val="both"/>
      </w:pPr>
    </w:p>
    <w:p w:rsidR="007512BE" w:rsidRPr="007512BE" w:rsidRDefault="007512BE">
      <w:pPr>
        <w:pStyle w:val="ConsPlusNormal"/>
        <w:ind w:firstLine="540"/>
        <w:jc w:val="both"/>
      </w:pPr>
      <w:r>
        <w:t xml:space="preserve">В </w:t>
      </w:r>
      <w:r w:rsidRPr="007512BE">
        <w:t xml:space="preserve">соответствии с </w:t>
      </w:r>
      <w:hyperlink r:id="rId4">
        <w:r w:rsidRPr="007512BE">
          <w:t>пунктом 13 статьи 107.1</w:t>
        </w:r>
      </w:hyperlink>
      <w:r w:rsidRPr="007512BE">
        <w:t xml:space="preserve"> Бюджетного кодекса Российской Федерации постановляю:</w:t>
      </w:r>
    </w:p>
    <w:p w:rsidR="007512BE" w:rsidRPr="007512BE" w:rsidRDefault="007512BE">
      <w:pPr>
        <w:pStyle w:val="ConsPlusNormal"/>
        <w:spacing w:before="220"/>
        <w:ind w:firstLine="540"/>
        <w:jc w:val="both"/>
      </w:pPr>
      <w:r w:rsidRPr="007512BE">
        <w:t xml:space="preserve">1. Утвердить Основные </w:t>
      </w:r>
      <w:hyperlink w:anchor="P27">
        <w:r w:rsidRPr="007512BE">
          <w:t>направления</w:t>
        </w:r>
      </w:hyperlink>
      <w:r w:rsidRPr="007512BE">
        <w:t xml:space="preserve"> долговой политики города Омска на 2026 год и плановый период 2027 и 2028 годов согласно приложению к настоящему постановлению.</w:t>
      </w:r>
    </w:p>
    <w:p w:rsidR="007512BE" w:rsidRPr="007512BE" w:rsidRDefault="007512BE">
      <w:pPr>
        <w:pStyle w:val="ConsPlusNormal"/>
        <w:spacing w:before="220"/>
        <w:ind w:firstLine="540"/>
        <w:jc w:val="both"/>
      </w:pPr>
      <w:r w:rsidRPr="007512BE">
        <w:t xml:space="preserve">2. Признать утратившим силу </w:t>
      </w:r>
      <w:hyperlink r:id="rId5">
        <w:r w:rsidRPr="007512BE">
          <w:t>постановление</w:t>
        </w:r>
      </w:hyperlink>
      <w:r w:rsidRPr="007512BE">
        <w:t xml:space="preserve"> Администрации города Омска от 10 октября 2024 года N 793-п "Об утверждении Основных направлений долговой политики города Омска на 2025 год и плановый период 2026 и 2027 годов".</w:t>
      </w:r>
    </w:p>
    <w:p w:rsidR="007512BE" w:rsidRPr="007512BE" w:rsidRDefault="007512BE">
      <w:pPr>
        <w:pStyle w:val="ConsPlusNormal"/>
        <w:spacing w:before="220"/>
        <w:ind w:firstLine="540"/>
        <w:jc w:val="both"/>
      </w:pPr>
      <w:r w:rsidRPr="007512BE">
        <w:t>3. Настоящее постановление вступает в силу с 1 января 2026 года.</w:t>
      </w:r>
    </w:p>
    <w:p w:rsidR="007512BE" w:rsidRPr="007512BE" w:rsidRDefault="007512BE">
      <w:pPr>
        <w:pStyle w:val="ConsPlusNormal"/>
        <w:spacing w:before="220"/>
        <w:ind w:firstLine="540"/>
        <w:jc w:val="both"/>
      </w:pPr>
      <w:r w:rsidRPr="007512BE">
        <w:t>4. Департаменту информационной политики Администрации города Омска официально опубликовать настоящее постановление и разместить его на официальном сайте Администрации города Омска в информационно-телекоммуникационной сети "Интернет".</w:t>
      </w:r>
    </w:p>
    <w:p w:rsidR="007512BE" w:rsidRPr="007512BE" w:rsidRDefault="007512BE">
      <w:pPr>
        <w:pStyle w:val="ConsPlusNormal"/>
        <w:jc w:val="both"/>
      </w:pPr>
    </w:p>
    <w:p w:rsidR="007512BE" w:rsidRPr="007512BE" w:rsidRDefault="007512BE">
      <w:pPr>
        <w:pStyle w:val="ConsPlusNormal"/>
        <w:jc w:val="right"/>
      </w:pPr>
      <w:r w:rsidRPr="007512BE">
        <w:t>Мэр города Омска</w:t>
      </w:r>
    </w:p>
    <w:p w:rsidR="007512BE" w:rsidRPr="007512BE" w:rsidRDefault="007512BE">
      <w:pPr>
        <w:pStyle w:val="ConsPlusNormal"/>
        <w:jc w:val="right"/>
      </w:pPr>
      <w:proofErr w:type="spellStart"/>
      <w:r w:rsidRPr="007512BE">
        <w:t>С.Н.Шелест</w:t>
      </w:r>
      <w:proofErr w:type="spellEnd"/>
    </w:p>
    <w:p w:rsidR="007512BE" w:rsidRPr="007512BE" w:rsidRDefault="007512BE">
      <w:pPr>
        <w:pStyle w:val="ConsPlusNormal"/>
        <w:jc w:val="both"/>
      </w:pPr>
    </w:p>
    <w:p w:rsidR="007512BE" w:rsidRPr="007512BE" w:rsidRDefault="007512BE">
      <w:pPr>
        <w:pStyle w:val="ConsPlusNormal"/>
        <w:jc w:val="both"/>
      </w:pPr>
    </w:p>
    <w:p w:rsidR="007512BE" w:rsidRDefault="007512BE">
      <w:pPr>
        <w:pStyle w:val="ConsPlusNormal"/>
        <w:jc w:val="both"/>
      </w:pPr>
    </w:p>
    <w:p w:rsidR="007512BE" w:rsidRDefault="007512BE">
      <w:pPr>
        <w:pStyle w:val="ConsPlusNormal"/>
        <w:jc w:val="both"/>
      </w:pPr>
    </w:p>
    <w:p w:rsidR="007512BE" w:rsidRDefault="007512BE">
      <w:pPr>
        <w:pStyle w:val="ConsPlusNormal"/>
        <w:jc w:val="both"/>
      </w:pPr>
    </w:p>
    <w:p w:rsidR="007512BE" w:rsidRDefault="007512BE">
      <w:pPr>
        <w:pStyle w:val="ConsPlusNormal"/>
        <w:jc w:val="both"/>
      </w:pPr>
    </w:p>
    <w:p w:rsidR="007512BE" w:rsidRDefault="007512BE">
      <w:pPr>
        <w:pStyle w:val="ConsPlusNormal"/>
        <w:jc w:val="both"/>
      </w:pPr>
    </w:p>
    <w:p w:rsidR="007512BE" w:rsidRDefault="007512BE">
      <w:pPr>
        <w:pStyle w:val="ConsPlusNormal"/>
        <w:jc w:val="both"/>
      </w:pPr>
    </w:p>
    <w:p w:rsidR="007512BE" w:rsidRDefault="007512BE">
      <w:pPr>
        <w:pStyle w:val="ConsPlusNormal"/>
        <w:jc w:val="both"/>
      </w:pPr>
    </w:p>
    <w:p w:rsidR="007512BE" w:rsidRDefault="007512BE">
      <w:pPr>
        <w:pStyle w:val="ConsPlusNormal"/>
        <w:jc w:val="both"/>
      </w:pPr>
    </w:p>
    <w:p w:rsidR="007512BE" w:rsidRDefault="007512BE">
      <w:pPr>
        <w:pStyle w:val="ConsPlusNormal"/>
        <w:jc w:val="both"/>
      </w:pPr>
    </w:p>
    <w:p w:rsidR="007512BE" w:rsidRDefault="007512BE">
      <w:pPr>
        <w:pStyle w:val="ConsPlusNormal"/>
        <w:jc w:val="both"/>
      </w:pPr>
    </w:p>
    <w:p w:rsidR="007512BE" w:rsidRDefault="007512BE">
      <w:pPr>
        <w:pStyle w:val="ConsPlusNormal"/>
        <w:jc w:val="both"/>
      </w:pPr>
    </w:p>
    <w:p w:rsidR="007512BE" w:rsidRDefault="007512BE">
      <w:pPr>
        <w:pStyle w:val="ConsPlusNormal"/>
        <w:jc w:val="both"/>
      </w:pPr>
    </w:p>
    <w:p w:rsidR="007512BE" w:rsidRDefault="007512BE">
      <w:pPr>
        <w:pStyle w:val="ConsPlusNormal"/>
        <w:jc w:val="both"/>
      </w:pPr>
    </w:p>
    <w:p w:rsidR="007512BE" w:rsidRDefault="007512BE">
      <w:pPr>
        <w:pStyle w:val="ConsPlusNormal"/>
        <w:jc w:val="both"/>
      </w:pPr>
    </w:p>
    <w:p w:rsidR="007512BE" w:rsidRDefault="007512BE">
      <w:pPr>
        <w:pStyle w:val="ConsPlusNormal"/>
        <w:jc w:val="both"/>
      </w:pPr>
    </w:p>
    <w:p w:rsidR="007512BE" w:rsidRDefault="007512BE">
      <w:pPr>
        <w:pStyle w:val="ConsPlusNormal"/>
        <w:jc w:val="both"/>
      </w:pPr>
    </w:p>
    <w:p w:rsidR="007512BE" w:rsidRDefault="007512BE">
      <w:pPr>
        <w:pStyle w:val="ConsPlusNormal"/>
        <w:jc w:val="both"/>
      </w:pPr>
    </w:p>
    <w:p w:rsidR="007512BE" w:rsidRDefault="007512BE">
      <w:pPr>
        <w:pStyle w:val="ConsPlusNormal"/>
        <w:jc w:val="both"/>
      </w:pPr>
    </w:p>
    <w:p w:rsidR="007512BE" w:rsidRDefault="007512BE">
      <w:pPr>
        <w:pStyle w:val="ConsPlusNormal"/>
        <w:jc w:val="both"/>
      </w:pPr>
    </w:p>
    <w:p w:rsidR="007512BE" w:rsidRDefault="007512BE">
      <w:pPr>
        <w:pStyle w:val="ConsPlusNormal"/>
        <w:jc w:val="both"/>
      </w:pPr>
    </w:p>
    <w:p w:rsidR="007512BE" w:rsidRDefault="007512BE">
      <w:pPr>
        <w:pStyle w:val="ConsPlusNormal"/>
        <w:jc w:val="both"/>
      </w:pPr>
    </w:p>
    <w:p w:rsidR="007512BE" w:rsidRDefault="007512BE">
      <w:pPr>
        <w:pStyle w:val="ConsPlusNormal"/>
        <w:jc w:val="both"/>
      </w:pPr>
    </w:p>
    <w:p w:rsidR="007512BE" w:rsidRDefault="007512BE">
      <w:pPr>
        <w:pStyle w:val="ConsPlusNormal"/>
        <w:jc w:val="both"/>
      </w:pPr>
    </w:p>
    <w:p w:rsidR="007512BE" w:rsidRDefault="007512BE">
      <w:pPr>
        <w:pStyle w:val="ConsPlusNormal"/>
        <w:jc w:val="both"/>
      </w:pPr>
    </w:p>
    <w:p w:rsidR="007512BE" w:rsidRPr="007512BE" w:rsidRDefault="007512BE">
      <w:pPr>
        <w:pStyle w:val="ConsPlusNormal"/>
        <w:jc w:val="both"/>
      </w:pPr>
    </w:p>
    <w:p w:rsidR="007512BE" w:rsidRPr="007512BE" w:rsidRDefault="007512BE">
      <w:pPr>
        <w:pStyle w:val="ConsPlusNormal"/>
        <w:jc w:val="right"/>
        <w:outlineLvl w:val="0"/>
      </w:pPr>
      <w:bookmarkStart w:id="0" w:name="_GoBack"/>
      <w:bookmarkEnd w:id="0"/>
      <w:r w:rsidRPr="007512BE">
        <w:lastRenderedPageBreak/>
        <w:t>Приложение</w:t>
      </w:r>
    </w:p>
    <w:p w:rsidR="007512BE" w:rsidRPr="007512BE" w:rsidRDefault="007512BE">
      <w:pPr>
        <w:pStyle w:val="ConsPlusNormal"/>
        <w:jc w:val="right"/>
      </w:pPr>
      <w:r w:rsidRPr="007512BE">
        <w:t>к постановлению Администрации города Омска</w:t>
      </w:r>
    </w:p>
    <w:p w:rsidR="007512BE" w:rsidRPr="007512BE" w:rsidRDefault="007512BE">
      <w:pPr>
        <w:pStyle w:val="ConsPlusNormal"/>
        <w:jc w:val="right"/>
      </w:pPr>
      <w:r w:rsidRPr="007512BE">
        <w:t>от 25 сентября 2025 г. N 714-п</w:t>
      </w:r>
    </w:p>
    <w:p w:rsidR="007512BE" w:rsidRPr="007512BE" w:rsidRDefault="007512BE">
      <w:pPr>
        <w:pStyle w:val="ConsPlusNormal"/>
        <w:jc w:val="both"/>
      </w:pPr>
    </w:p>
    <w:p w:rsidR="007512BE" w:rsidRPr="007512BE" w:rsidRDefault="007512BE">
      <w:pPr>
        <w:pStyle w:val="ConsPlusTitle"/>
        <w:jc w:val="center"/>
      </w:pPr>
      <w:bookmarkStart w:id="1" w:name="P27"/>
      <w:bookmarkEnd w:id="1"/>
      <w:r w:rsidRPr="007512BE">
        <w:t>ОСНОВНЫЕ НАПРАВЛЕНИЯ</w:t>
      </w:r>
    </w:p>
    <w:p w:rsidR="007512BE" w:rsidRPr="007512BE" w:rsidRDefault="007512BE">
      <w:pPr>
        <w:pStyle w:val="ConsPlusTitle"/>
        <w:jc w:val="center"/>
      </w:pPr>
      <w:r w:rsidRPr="007512BE">
        <w:t>долговой политики города Омска на 2026 год</w:t>
      </w:r>
    </w:p>
    <w:p w:rsidR="007512BE" w:rsidRPr="007512BE" w:rsidRDefault="007512BE">
      <w:pPr>
        <w:pStyle w:val="ConsPlusTitle"/>
        <w:jc w:val="center"/>
      </w:pPr>
      <w:r w:rsidRPr="007512BE">
        <w:t>и плановый период 2027 и 2028 годов</w:t>
      </w:r>
    </w:p>
    <w:p w:rsidR="007512BE" w:rsidRPr="007512BE" w:rsidRDefault="007512BE">
      <w:pPr>
        <w:pStyle w:val="ConsPlusNormal"/>
        <w:jc w:val="both"/>
      </w:pPr>
    </w:p>
    <w:p w:rsidR="007512BE" w:rsidRPr="007512BE" w:rsidRDefault="007512BE">
      <w:pPr>
        <w:pStyle w:val="ConsPlusNormal"/>
        <w:ind w:firstLine="540"/>
        <w:jc w:val="both"/>
      </w:pPr>
      <w:r w:rsidRPr="007512BE">
        <w:t>Основные направления долговой политики города Омска на 2026 год и плановый период 2027 и 2028 годов разработаны в целях реализации ответственной долговой политики города Омска и повышения ее эффективности.</w:t>
      </w:r>
    </w:p>
    <w:p w:rsidR="007512BE" w:rsidRPr="007512BE" w:rsidRDefault="007512BE">
      <w:pPr>
        <w:pStyle w:val="ConsPlusNormal"/>
        <w:jc w:val="both"/>
      </w:pPr>
    </w:p>
    <w:p w:rsidR="007512BE" w:rsidRPr="007512BE" w:rsidRDefault="007512BE">
      <w:pPr>
        <w:pStyle w:val="ConsPlusTitle"/>
        <w:jc w:val="center"/>
        <w:outlineLvl w:val="1"/>
      </w:pPr>
      <w:r w:rsidRPr="007512BE">
        <w:t>I. Итоги реализации долговой политики</w:t>
      </w:r>
    </w:p>
    <w:p w:rsidR="007512BE" w:rsidRPr="007512BE" w:rsidRDefault="007512BE">
      <w:pPr>
        <w:pStyle w:val="ConsPlusNormal"/>
        <w:jc w:val="both"/>
      </w:pPr>
    </w:p>
    <w:p w:rsidR="007512BE" w:rsidRPr="007512BE" w:rsidRDefault="007512BE">
      <w:pPr>
        <w:pStyle w:val="ConsPlusNormal"/>
        <w:ind w:firstLine="540"/>
        <w:jc w:val="both"/>
      </w:pPr>
      <w:r w:rsidRPr="007512BE">
        <w:t>1. По состоянию на 1 января 2025 года муниципальный долг города Омска составил 8 270,0 млн. рублей, уменьшившись по сравнению с началом 2024 года на 190,0 млн. рублей, или на 2,2 процента.</w:t>
      </w:r>
    </w:p>
    <w:p w:rsidR="007512BE" w:rsidRPr="007512BE" w:rsidRDefault="007512BE">
      <w:pPr>
        <w:pStyle w:val="ConsPlusNormal"/>
        <w:spacing w:before="220"/>
        <w:ind w:firstLine="540"/>
        <w:jc w:val="both"/>
      </w:pPr>
      <w:r w:rsidRPr="007512BE">
        <w:t>2. Долговая нагрузка (отношение объема муниципального долга к налоговым и неналоговым доходам бюджета) на бюджет города Омска в 2024 году составила 41,6 процента, снизившись по сравнению с 2023 годом на 11,2 процента за счет увеличения налоговых и неналоговых доходов бюджета на сумму 3 855,3 млн. рублей и снижения объема муниципального долга на сумму 190,0 млн. рублей.</w:t>
      </w:r>
    </w:p>
    <w:p w:rsidR="007512BE" w:rsidRPr="007512BE" w:rsidRDefault="007512BE">
      <w:pPr>
        <w:pStyle w:val="ConsPlusNormal"/>
        <w:spacing w:before="220"/>
        <w:ind w:firstLine="540"/>
        <w:jc w:val="both"/>
      </w:pPr>
      <w:r w:rsidRPr="007512BE">
        <w:t>3. В целях обеспечения умеренной долговой нагрузки на бюджет города Омска в 2024 году осуществлялись мероприятия по диверсификации и рефинансированию муниципальных долговых обязательств, а также управление ликвидностью единого счета бюджета. В результате осуществления данных мероприятий экономия бюджетных средств по итогам 2024 года составила 238,3 млн. рублей, расходы на обслуживание муниципального долга города Омска с учетом сложившейся экономии исполнены в сумме 384,4 млн. рублей.</w:t>
      </w:r>
    </w:p>
    <w:p w:rsidR="007512BE" w:rsidRPr="007512BE" w:rsidRDefault="007512BE">
      <w:pPr>
        <w:pStyle w:val="ConsPlusNormal"/>
        <w:spacing w:before="220"/>
        <w:ind w:firstLine="540"/>
        <w:jc w:val="both"/>
      </w:pPr>
      <w:r w:rsidRPr="007512BE">
        <w:t xml:space="preserve">4. Муниципальный долг города Омска и расходы на его обслуживание не превышают предельных показателей и соответствуют требованиям и нормам Бюджетного </w:t>
      </w:r>
      <w:hyperlink r:id="rId6">
        <w:r w:rsidRPr="007512BE">
          <w:t>кодекса</w:t>
        </w:r>
      </w:hyperlink>
      <w:r w:rsidRPr="007512BE">
        <w:t xml:space="preserve"> Российской Федерации.</w:t>
      </w:r>
    </w:p>
    <w:p w:rsidR="007512BE" w:rsidRPr="007512BE" w:rsidRDefault="007512BE">
      <w:pPr>
        <w:pStyle w:val="ConsPlusNormal"/>
        <w:spacing w:before="220"/>
        <w:ind w:firstLine="540"/>
        <w:jc w:val="both"/>
      </w:pPr>
      <w:r w:rsidRPr="007512BE">
        <w:t xml:space="preserve">5. В соответствии с </w:t>
      </w:r>
      <w:hyperlink r:id="rId7">
        <w:r w:rsidRPr="007512BE">
          <w:t>постановлением</w:t>
        </w:r>
      </w:hyperlink>
      <w:r w:rsidRPr="007512BE">
        <w:t xml:space="preserve"> Правительства Омской области от 2 сентября 2020 года N 355-п "Об утверждении Порядка проведения оценки долговой устойчивости муниципальных образований Омской области" муниципальное образование город Омск по итогам 2024 года отнесено Министерством финансов Омской области к группе заемщиков со средним уровнем долговой устойчивости.</w:t>
      </w:r>
    </w:p>
    <w:p w:rsidR="007512BE" w:rsidRPr="007512BE" w:rsidRDefault="007512BE">
      <w:pPr>
        <w:pStyle w:val="ConsPlusNormal"/>
        <w:jc w:val="both"/>
      </w:pPr>
    </w:p>
    <w:p w:rsidR="007512BE" w:rsidRPr="007512BE" w:rsidRDefault="007512BE">
      <w:pPr>
        <w:pStyle w:val="ConsPlusTitle"/>
        <w:jc w:val="center"/>
        <w:outlineLvl w:val="1"/>
      </w:pPr>
      <w:r w:rsidRPr="007512BE">
        <w:t>II. Основные факторы, определяющие характер и направления</w:t>
      </w:r>
    </w:p>
    <w:p w:rsidR="007512BE" w:rsidRPr="007512BE" w:rsidRDefault="007512BE">
      <w:pPr>
        <w:pStyle w:val="ConsPlusTitle"/>
        <w:jc w:val="center"/>
      </w:pPr>
      <w:r w:rsidRPr="007512BE">
        <w:t>долговой политики</w:t>
      </w:r>
    </w:p>
    <w:p w:rsidR="007512BE" w:rsidRPr="007512BE" w:rsidRDefault="007512BE">
      <w:pPr>
        <w:pStyle w:val="ConsPlusNormal"/>
        <w:jc w:val="both"/>
      </w:pPr>
    </w:p>
    <w:p w:rsidR="007512BE" w:rsidRPr="007512BE" w:rsidRDefault="007512BE">
      <w:pPr>
        <w:pStyle w:val="ConsPlusNormal"/>
        <w:ind w:firstLine="540"/>
        <w:jc w:val="both"/>
      </w:pPr>
      <w:r w:rsidRPr="007512BE">
        <w:t>6. Основными факторами, определяющими характер и направления долговой политики города Омска, являются:</w:t>
      </w:r>
    </w:p>
    <w:p w:rsidR="007512BE" w:rsidRPr="007512BE" w:rsidRDefault="007512BE">
      <w:pPr>
        <w:pStyle w:val="ConsPlusNormal"/>
        <w:spacing w:before="220"/>
        <w:ind w:firstLine="540"/>
        <w:jc w:val="both"/>
      </w:pPr>
      <w:r w:rsidRPr="007512BE">
        <w:t>- низкий уровень обеспеченности расходных полномочий собственными доходными источниками;</w:t>
      </w:r>
    </w:p>
    <w:p w:rsidR="007512BE" w:rsidRPr="007512BE" w:rsidRDefault="007512BE">
      <w:pPr>
        <w:pStyle w:val="ConsPlusNormal"/>
        <w:spacing w:before="220"/>
        <w:ind w:firstLine="540"/>
        <w:jc w:val="both"/>
      </w:pPr>
      <w:r w:rsidRPr="007512BE">
        <w:t>- изменения, вносимые в бюджетное законодательство Российской Федерации и законодательство Российской Федерации, субъектов Российской Федерации и муниципальные правовые акты о налогах и сборах;</w:t>
      </w:r>
    </w:p>
    <w:p w:rsidR="007512BE" w:rsidRPr="007512BE" w:rsidRDefault="007512BE">
      <w:pPr>
        <w:pStyle w:val="ConsPlusNormal"/>
        <w:spacing w:before="220"/>
        <w:ind w:firstLine="540"/>
        <w:jc w:val="both"/>
      </w:pPr>
      <w:r w:rsidRPr="007512BE">
        <w:t xml:space="preserve">- конъюнктура финансового (долгового) рынка, значения основных макроэкономических </w:t>
      </w:r>
      <w:r w:rsidRPr="007512BE">
        <w:lastRenderedPageBreak/>
        <w:t>показателей (инфляция, ключевая ставка Центрального банка Российской Федерации) и их изменение в течение финансового года.</w:t>
      </w:r>
    </w:p>
    <w:p w:rsidR="007512BE" w:rsidRPr="007512BE" w:rsidRDefault="007512BE">
      <w:pPr>
        <w:pStyle w:val="ConsPlusNormal"/>
        <w:jc w:val="both"/>
      </w:pPr>
    </w:p>
    <w:p w:rsidR="007512BE" w:rsidRPr="007512BE" w:rsidRDefault="007512BE">
      <w:pPr>
        <w:pStyle w:val="ConsPlusTitle"/>
        <w:jc w:val="center"/>
        <w:outlineLvl w:val="1"/>
      </w:pPr>
      <w:r w:rsidRPr="007512BE">
        <w:t>III. Цели и задачи долговой политики</w:t>
      </w:r>
    </w:p>
    <w:p w:rsidR="007512BE" w:rsidRPr="007512BE" w:rsidRDefault="007512BE">
      <w:pPr>
        <w:pStyle w:val="ConsPlusNormal"/>
        <w:jc w:val="both"/>
      </w:pPr>
    </w:p>
    <w:p w:rsidR="007512BE" w:rsidRPr="007512BE" w:rsidRDefault="007512BE">
      <w:pPr>
        <w:pStyle w:val="ConsPlusNormal"/>
        <w:ind w:firstLine="540"/>
        <w:jc w:val="both"/>
      </w:pPr>
      <w:r w:rsidRPr="007512BE">
        <w:t>7. Целью долговой политики города Омска в 2026 году и плановом периоде 2027 и 2028 годов является сохранение объема муниципального долга в пределах ограничений, установленных бюджетным законодательством Российской Федерации, с его последующим снижением.</w:t>
      </w:r>
    </w:p>
    <w:p w:rsidR="007512BE" w:rsidRPr="007512BE" w:rsidRDefault="007512BE">
      <w:pPr>
        <w:pStyle w:val="ConsPlusNormal"/>
        <w:spacing w:before="220"/>
        <w:ind w:firstLine="540"/>
        <w:jc w:val="both"/>
      </w:pPr>
      <w:r w:rsidRPr="007512BE">
        <w:t>8. Основными задачами долговой политики Администрации города Омска являются:</w:t>
      </w:r>
    </w:p>
    <w:p w:rsidR="007512BE" w:rsidRPr="007512BE" w:rsidRDefault="007512BE">
      <w:pPr>
        <w:pStyle w:val="ConsPlusNormal"/>
        <w:spacing w:before="220"/>
        <w:ind w:firstLine="540"/>
        <w:jc w:val="both"/>
      </w:pPr>
      <w:r w:rsidRPr="007512BE">
        <w:t>- поддержание объема и структуры муниципального долга города Омска, исключающих его неисполнение;</w:t>
      </w:r>
    </w:p>
    <w:p w:rsidR="007512BE" w:rsidRPr="007512BE" w:rsidRDefault="007512BE">
      <w:pPr>
        <w:pStyle w:val="ConsPlusNormal"/>
        <w:spacing w:before="220"/>
        <w:ind w:firstLine="540"/>
        <w:jc w:val="both"/>
      </w:pPr>
      <w:r w:rsidRPr="007512BE">
        <w:t>- оптимизация расходов на обслуживание муниципальных долговых обязательств;</w:t>
      </w:r>
    </w:p>
    <w:p w:rsidR="007512BE" w:rsidRPr="007512BE" w:rsidRDefault="007512BE">
      <w:pPr>
        <w:pStyle w:val="ConsPlusNormal"/>
        <w:spacing w:before="220"/>
        <w:ind w:firstLine="540"/>
        <w:jc w:val="both"/>
      </w:pPr>
      <w:r w:rsidRPr="007512BE">
        <w:t>- минимизация рисков, связанных с осуществлением муниципальных заимствований;</w:t>
      </w:r>
    </w:p>
    <w:p w:rsidR="007512BE" w:rsidRPr="007512BE" w:rsidRDefault="007512BE">
      <w:pPr>
        <w:pStyle w:val="ConsPlusNormal"/>
        <w:spacing w:before="220"/>
        <w:ind w:firstLine="540"/>
        <w:jc w:val="both"/>
      </w:pPr>
      <w:r w:rsidRPr="007512BE">
        <w:t>- эффективное управление ликвидностью единого счета местного бюджета.</w:t>
      </w:r>
    </w:p>
    <w:p w:rsidR="007512BE" w:rsidRPr="007512BE" w:rsidRDefault="007512BE">
      <w:pPr>
        <w:pStyle w:val="ConsPlusNormal"/>
        <w:jc w:val="both"/>
      </w:pPr>
    </w:p>
    <w:p w:rsidR="007512BE" w:rsidRPr="007512BE" w:rsidRDefault="007512BE">
      <w:pPr>
        <w:pStyle w:val="ConsPlusTitle"/>
        <w:jc w:val="center"/>
        <w:outlineLvl w:val="1"/>
      </w:pPr>
      <w:r w:rsidRPr="007512BE">
        <w:t>IV. Инструменты реализации долговой политики</w:t>
      </w:r>
    </w:p>
    <w:p w:rsidR="007512BE" w:rsidRPr="007512BE" w:rsidRDefault="007512BE">
      <w:pPr>
        <w:pStyle w:val="ConsPlusNormal"/>
        <w:jc w:val="both"/>
      </w:pPr>
    </w:p>
    <w:p w:rsidR="007512BE" w:rsidRPr="007512BE" w:rsidRDefault="007512BE">
      <w:pPr>
        <w:pStyle w:val="ConsPlusNormal"/>
        <w:ind w:firstLine="540"/>
        <w:jc w:val="both"/>
      </w:pPr>
      <w:r w:rsidRPr="007512BE">
        <w:t>9. Инструментами реализации долговой политики города Омска в 2026 - 2028 годах являются:</w:t>
      </w:r>
    </w:p>
    <w:p w:rsidR="007512BE" w:rsidRPr="007512BE" w:rsidRDefault="007512BE">
      <w:pPr>
        <w:pStyle w:val="ConsPlusNormal"/>
        <w:spacing w:before="220"/>
        <w:ind w:firstLine="540"/>
        <w:jc w:val="both"/>
      </w:pPr>
      <w:r w:rsidRPr="007512BE">
        <w:t>- диверсификация долговых обязательств муниципального образования город Омск;</w:t>
      </w:r>
    </w:p>
    <w:p w:rsidR="007512BE" w:rsidRPr="007512BE" w:rsidRDefault="007512BE">
      <w:pPr>
        <w:pStyle w:val="ConsPlusNormal"/>
        <w:spacing w:before="220"/>
        <w:ind w:firstLine="540"/>
        <w:jc w:val="both"/>
      </w:pPr>
      <w:r w:rsidRPr="007512BE">
        <w:t>- проведение операций по реструктуризации и рефинансированию муниципального долга города Омска;</w:t>
      </w:r>
    </w:p>
    <w:p w:rsidR="007512BE" w:rsidRPr="007512BE" w:rsidRDefault="007512BE">
      <w:pPr>
        <w:pStyle w:val="ConsPlusNormal"/>
        <w:spacing w:before="220"/>
        <w:ind w:firstLine="540"/>
        <w:jc w:val="both"/>
      </w:pPr>
      <w:r w:rsidRPr="007512BE">
        <w:t>- использование механизма управления свободными остатками денежных средств на едином счете бюджета.</w:t>
      </w:r>
    </w:p>
    <w:p w:rsidR="007512BE" w:rsidRPr="007512BE" w:rsidRDefault="007512BE">
      <w:pPr>
        <w:pStyle w:val="ConsPlusNormal"/>
        <w:jc w:val="both"/>
      </w:pPr>
    </w:p>
    <w:p w:rsidR="007512BE" w:rsidRPr="007512BE" w:rsidRDefault="007512BE">
      <w:pPr>
        <w:pStyle w:val="ConsPlusTitle"/>
        <w:jc w:val="center"/>
        <w:outlineLvl w:val="1"/>
      </w:pPr>
      <w:r w:rsidRPr="007512BE">
        <w:t>V. Анализ рисков для бюджета, возникающих в процессе</w:t>
      </w:r>
    </w:p>
    <w:p w:rsidR="007512BE" w:rsidRPr="007512BE" w:rsidRDefault="007512BE">
      <w:pPr>
        <w:pStyle w:val="ConsPlusTitle"/>
        <w:jc w:val="center"/>
      </w:pPr>
      <w:r w:rsidRPr="007512BE">
        <w:t>управления муниципальным долгом</w:t>
      </w:r>
    </w:p>
    <w:p w:rsidR="007512BE" w:rsidRPr="007512BE" w:rsidRDefault="007512BE">
      <w:pPr>
        <w:pStyle w:val="ConsPlusNormal"/>
        <w:jc w:val="both"/>
      </w:pPr>
    </w:p>
    <w:p w:rsidR="007512BE" w:rsidRPr="007512BE" w:rsidRDefault="007512BE">
      <w:pPr>
        <w:pStyle w:val="ConsPlusNormal"/>
        <w:ind w:firstLine="540"/>
        <w:jc w:val="both"/>
      </w:pPr>
      <w:r w:rsidRPr="007512BE">
        <w:t>10. Основными рисками, возникающими в процессе управления муниципальным долгом города Омска, являются:</w:t>
      </w:r>
    </w:p>
    <w:p w:rsidR="007512BE" w:rsidRPr="007512BE" w:rsidRDefault="007512BE">
      <w:pPr>
        <w:pStyle w:val="ConsPlusNormal"/>
        <w:spacing w:before="220"/>
        <w:ind w:firstLine="540"/>
        <w:jc w:val="both"/>
      </w:pPr>
      <w:r w:rsidRPr="007512BE">
        <w:t>- риск рефинансирования - отвлечение средств бюджета города Омска с социально значимых направлений на погашение накопленного долга;</w:t>
      </w:r>
    </w:p>
    <w:p w:rsidR="007512BE" w:rsidRPr="007512BE" w:rsidRDefault="007512BE">
      <w:pPr>
        <w:pStyle w:val="ConsPlusNormal"/>
        <w:spacing w:before="220"/>
        <w:ind w:firstLine="540"/>
        <w:jc w:val="both"/>
      </w:pPr>
      <w:r w:rsidRPr="007512BE">
        <w:t>- процентный риск - вероятность увеличения суммы расходов на обслуживание муниципального долга города Омска вследствие неблагоприятных изменений рыночной конъюнктуры в части процентных ставок;</w:t>
      </w:r>
    </w:p>
    <w:p w:rsidR="007512BE" w:rsidRPr="007512BE" w:rsidRDefault="007512BE">
      <w:pPr>
        <w:pStyle w:val="ConsPlusNormal"/>
        <w:spacing w:before="220"/>
        <w:ind w:firstLine="540"/>
        <w:jc w:val="both"/>
      </w:pPr>
      <w:r w:rsidRPr="007512BE">
        <w:t>- риск ликвидности - отсутствие в местном бюджете средств для полного исполнения расходных и долговых обязательств города Омска в срок, в том числе по причине отсутствия участников электронных аукционов по привлечению кредитных ресурсов;</w:t>
      </w:r>
    </w:p>
    <w:p w:rsidR="007512BE" w:rsidRPr="007512BE" w:rsidRDefault="007512BE">
      <w:pPr>
        <w:pStyle w:val="ConsPlusNormal"/>
        <w:spacing w:before="220"/>
        <w:ind w:firstLine="540"/>
        <w:jc w:val="both"/>
      </w:pPr>
      <w:r w:rsidRPr="007512BE">
        <w:t>- операционный риск - вероятность возникновения потерь и (или) дополнительных затрат для бюджета города Омска из-за несоблюдения установленных порядков и процедур совершения финансово-долговых операций, нарушения бюджетного законодательства, некомпетентности или ошибок сотрудников, сбоев используемых информационных систем.</w:t>
      </w:r>
    </w:p>
    <w:p w:rsidR="007512BE" w:rsidRPr="007512BE" w:rsidRDefault="007512BE">
      <w:pPr>
        <w:pStyle w:val="ConsPlusNormal"/>
        <w:spacing w:before="220"/>
        <w:ind w:firstLine="540"/>
        <w:jc w:val="both"/>
      </w:pPr>
      <w:r w:rsidRPr="007512BE">
        <w:t xml:space="preserve">11. В целях оценки и минимизации указанных рисков на постоянной основе осуществляется мониторинг конъюнктуры долгового рынка с сопоставлением складывающихся на нем тенденций </w:t>
      </w:r>
      <w:r w:rsidRPr="007512BE">
        <w:lastRenderedPageBreak/>
        <w:t>и графика погашения накопленных долговых обязательств, а также принятие взвешенных и экономически обоснованных решений по принятию долговых обязательств муниципального образования город Омск.</w:t>
      </w:r>
    </w:p>
    <w:p w:rsidR="007512BE" w:rsidRPr="007512BE" w:rsidRDefault="007512BE">
      <w:pPr>
        <w:pStyle w:val="ConsPlusNormal"/>
        <w:jc w:val="both"/>
      </w:pPr>
    </w:p>
    <w:p w:rsidR="007512BE" w:rsidRPr="007512BE" w:rsidRDefault="007512BE">
      <w:pPr>
        <w:pStyle w:val="ConsPlusTitle"/>
        <w:jc w:val="center"/>
        <w:outlineLvl w:val="1"/>
      </w:pPr>
      <w:r w:rsidRPr="007512BE">
        <w:t>VI. Иные положения</w:t>
      </w:r>
    </w:p>
    <w:p w:rsidR="007512BE" w:rsidRPr="007512BE" w:rsidRDefault="007512BE">
      <w:pPr>
        <w:pStyle w:val="ConsPlusNormal"/>
        <w:jc w:val="both"/>
      </w:pPr>
    </w:p>
    <w:p w:rsidR="007512BE" w:rsidRPr="007512BE" w:rsidRDefault="007512BE">
      <w:pPr>
        <w:pStyle w:val="ConsPlusNormal"/>
        <w:ind w:firstLine="540"/>
        <w:jc w:val="both"/>
      </w:pPr>
      <w:r w:rsidRPr="007512BE">
        <w:t>12. Информация о долговой политике города Омска является открытой и общедоступной. Сведения о муниципальных долговых обязательствах размещаются на официальном сайте Администрации города Омска в информационно-телекоммуникационной сети Интернет.</w:t>
      </w:r>
    </w:p>
    <w:p w:rsidR="007512BE" w:rsidRPr="007512BE" w:rsidRDefault="007512BE">
      <w:pPr>
        <w:pStyle w:val="ConsPlusNormal"/>
        <w:jc w:val="both"/>
      </w:pPr>
    </w:p>
    <w:p w:rsidR="0069626E" w:rsidRPr="007512BE" w:rsidRDefault="007512BE" w:rsidP="007512BE">
      <w:pPr>
        <w:pStyle w:val="ConsPlusNormal"/>
        <w:jc w:val="center"/>
      </w:pPr>
      <w:r w:rsidRPr="007512BE">
        <w:t>_______________</w:t>
      </w:r>
    </w:p>
    <w:sectPr w:rsidR="0069626E" w:rsidRPr="007512BE" w:rsidSect="00DE0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BE"/>
    <w:rsid w:val="0069626E"/>
    <w:rsid w:val="0075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8DF77"/>
  <w15:chartTrackingRefBased/>
  <w15:docId w15:val="{4A4364AB-9BF2-41E9-A0F7-B211FE0FB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12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512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512B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148&amp;n=15738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11241" TargetMode="External"/><Relationship Id="rId5" Type="http://schemas.openxmlformats.org/officeDocument/2006/relationships/hyperlink" Target="https://login.consultant.ru/link/?req=doc&amp;base=RLAW148&amp;n=217986" TargetMode="External"/><Relationship Id="rId4" Type="http://schemas.openxmlformats.org/officeDocument/2006/relationships/hyperlink" Target="https://login.consultant.ru/link/?req=doc&amp;base=LAW&amp;n=511241&amp;dst=731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1030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Надежда В</dc:creator>
  <cp:keywords/>
  <dc:description/>
  <cp:lastModifiedBy>Кошелева Надежда В</cp:lastModifiedBy>
  <cp:revision>1</cp:revision>
  <dcterms:created xsi:type="dcterms:W3CDTF">2025-11-24T08:43:00Z</dcterms:created>
  <dcterms:modified xsi:type="dcterms:W3CDTF">2025-11-24T08:44:00Z</dcterms:modified>
</cp:coreProperties>
</file>