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7F2" w:rsidRDefault="00E477F2">
      <w:pPr>
        <w:pStyle w:val="ConsPlusTitle"/>
        <w:jc w:val="center"/>
      </w:pPr>
      <w:r>
        <w:t>АДМИНИСТРАЦИЯ ГОРОДА ОМСКА</w:t>
      </w:r>
    </w:p>
    <w:p w:rsidR="00E477F2" w:rsidRDefault="00E477F2">
      <w:pPr>
        <w:pStyle w:val="ConsPlusTitle"/>
        <w:jc w:val="both"/>
      </w:pPr>
    </w:p>
    <w:p w:rsidR="00E477F2" w:rsidRDefault="00E477F2">
      <w:pPr>
        <w:pStyle w:val="ConsPlusTitle"/>
        <w:jc w:val="center"/>
      </w:pPr>
      <w:r>
        <w:t>ПОСТАНОВЛЕНИЕ</w:t>
      </w:r>
    </w:p>
    <w:p w:rsidR="00E477F2" w:rsidRDefault="00E477F2">
      <w:pPr>
        <w:pStyle w:val="ConsPlusTitle"/>
        <w:jc w:val="center"/>
      </w:pPr>
      <w:r>
        <w:t>от 5 марта 2025 г. N 188-п</w:t>
      </w:r>
    </w:p>
    <w:p w:rsidR="00E477F2" w:rsidRDefault="00E477F2">
      <w:pPr>
        <w:pStyle w:val="ConsPlusTitle"/>
        <w:jc w:val="both"/>
      </w:pPr>
    </w:p>
    <w:p w:rsidR="00E477F2" w:rsidRDefault="00E477F2">
      <w:pPr>
        <w:pStyle w:val="ConsPlusTitle"/>
        <w:jc w:val="center"/>
      </w:pPr>
      <w:r>
        <w:t>О ВНЕСЕНИИ ИЗМЕНЕНИЙ В ПОСТАНОВЛЕНИЕ АДМИНИСТРАЦИИ</w:t>
      </w:r>
    </w:p>
    <w:p w:rsidR="00E477F2" w:rsidRDefault="00E477F2">
      <w:pPr>
        <w:pStyle w:val="ConsPlusTitle"/>
        <w:jc w:val="center"/>
      </w:pPr>
      <w:r>
        <w:t>ГОРОДА ОМСКА ОТ 4 ОКТЯБРЯ 2016 ГОДА N 1226-П</w:t>
      </w:r>
    </w:p>
    <w:p w:rsidR="00E477F2" w:rsidRDefault="00E477F2">
      <w:pPr>
        <w:pStyle w:val="ConsPlusNormal"/>
        <w:jc w:val="both"/>
      </w:pPr>
    </w:p>
    <w:p w:rsidR="00E477F2" w:rsidRPr="00E477F2" w:rsidRDefault="00E477F2">
      <w:pPr>
        <w:pStyle w:val="ConsPlusNormal"/>
        <w:ind w:firstLine="540"/>
        <w:jc w:val="both"/>
      </w:pPr>
      <w:r>
        <w:t xml:space="preserve">Руководствуясь </w:t>
      </w:r>
      <w:r w:rsidRPr="00E477F2">
        <w:t xml:space="preserve">Бюджетным </w:t>
      </w:r>
      <w:hyperlink r:id="rId4">
        <w:r w:rsidRPr="00E477F2">
          <w:t>кодексом</w:t>
        </w:r>
      </w:hyperlink>
      <w:r w:rsidRPr="00E477F2">
        <w:t xml:space="preserve"> Российской Федерации, Федеральным </w:t>
      </w:r>
      <w:hyperlink r:id="rId5">
        <w:r w:rsidRPr="00E477F2">
          <w:t>законом</w:t>
        </w:r>
      </w:hyperlink>
      <w:r w:rsidRPr="00E477F2">
        <w:t xml:space="preserve"> "Об общих принципах организации местного самоуправления в Российской Федерации", </w:t>
      </w:r>
      <w:hyperlink r:id="rId6">
        <w:r w:rsidRPr="00E477F2">
          <w:t>Уставом</w:t>
        </w:r>
      </w:hyperlink>
      <w:r w:rsidRPr="00E477F2">
        <w:t xml:space="preserve"> города Омска, постановляю:</w:t>
      </w:r>
    </w:p>
    <w:p w:rsidR="00E477F2" w:rsidRPr="00E477F2" w:rsidRDefault="00E477F2">
      <w:pPr>
        <w:pStyle w:val="ConsPlusNormal"/>
        <w:spacing w:before="220"/>
        <w:ind w:firstLine="540"/>
        <w:jc w:val="both"/>
      </w:pPr>
      <w:r w:rsidRPr="00E477F2">
        <w:t xml:space="preserve">1. Внести в </w:t>
      </w:r>
      <w:hyperlink r:id="rId7">
        <w:r w:rsidRPr="00E477F2">
          <w:t>приложение</w:t>
        </w:r>
      </w:hyperlink>
      <w:r w:rsidRPr="00E477F2">
        <w:t xml:space="preserve"> "Порядок формирования и ведения реестра источников доходов бюджета города Омска" к постановлению Администрации города Омска от 4 октября 2016 года N 1226-п "Об утверждении Порядка формирования и ведения реестра источников доходов бюджета города Омска" следующие изменения:</w:t>
      </w:r>
    </w:p>
    <w:p w:rsidR="00E477F2" w:rsidRPr="00E477F2" w:rsidRDefault="00E477F2">
      <w:pPr>
        <w:pStyle w:val="ConsPlusNormal"/>
        <w:spacing w:before="220"/>
        <w:ind w:firstLine="540"/>
        <w:jc w:val="both"/>
      </w:pPr>
      <w:r w:rsidRPr="00E477F2">
        <w:t xml:space="preserve">1) в </w:t>
      </w:r>
      <w:hyperlink r:id="rId8">
        <w:r w:rsidRPr="00E477F2">
          <w:t>пункте 8</w:t>
        </w:r>
      </w:hyperlink>
      <w:r w:rsidRPr="00E477F2">
        <w:t>:</w:t>
      </w:r>
    </w:p>
    <w:p w:rsidR="00E477F2" w:rsidRPr="00E477F2" w:rsidRDefault="00E477F2">
      <w:pPr>
        <w:pStyle w:val="ConsPlusNormal"/>
        <w:spacing w:before="220"/>
        <w:ind w:firstLine="540"/>
        <w:jc w:val="both"/>
      </w:pPr>
      <w:r w:rsidRPr="00E477F2">
        <w:t xml:space="preserve">- </w:t>
      </w:r>
      <w:hyperlink r:id="rId9">
        <w:r w:rsidRPr="00E477F2">
          <w:t>подпункты "б"</w:t>
        </w:r>
      </w:hyperlink>
      <w:r w:rsidRPr="00E477F2">
        <w:t xml:space="preserve">, </w:t>
      </w:r>
      <w:hyperlink r:id="rId10">
        <w:r w:rsidRPr="00E477F2">
          <w:t>"в"</w:t>
        </w:r>
      </w:hyperlink>
      <w:r w:rsidRPr="00E477F2">
        <w:t xml:space="preserve"> изложить в следующей редакции:</w:t>
      </w:r>
    </w:p>
    <w:p w:rsidR="00E477F2" w:rsidRPr="00E477F2" w:rsidRDefault="00E477F2">
      <w:pPr>
        <w:pStyle w:val="ConsPlusNormal"/>
        <w:spacing w:before="220"/>
        <w:ind w:firstLine="540"/>
        <w:jc w:val="both"/>
      </w:pPr>
      <w:r w:rsidRPr="00E477F2">
        <w:t>"б) код классификации доходов бюджетов, соответствующий источнику дохода бюджета;</w:t>
      </w:r>
    </w:p>
    <w:p w:rsidR="00E477F2" w:rsidRPr="00E477F2" w:rsidRDefault="00E477F2">
      <w:pPr>
        <w:pStyle w:val="ConsPlusNormal"/>
        <w:spacing w:before="220"/>
        <w:ind w:firstLine="540"/>
        <w:jc w:val="both"/>
      </w:pPr>
      <w:r w:rsidRPr="00E477F2">
        <w:t>в) наименование группы источников доходов бюджетов, в которую входит источник дохода бюджета;";</w:t>
      </w:r>
    </w:p>
    <w:p w:rsidR="00E477F2" w:rsidRPr="00E477F2" w:rsidRDefault="00E477F2">
      <w:pPr>
        <w:pStyle w:val="ConsPlusNormal"/>
        <w:spacing w:before="220"/>
        <w:ind w:firstLine="540"/>
        <w:jc w:val="both"/>
      </w:pPr>
      <w:r w:rsidRPr="00E477F2">
        <w:t xml:space="preserve">- в </w:t>
      </w:r>
      <w:hyperlink r:id="rId11">
        <w:r w:rsidRPr="00E477F2">
          <w:t>подпунктах "е"</w:t>
        </w:r>
      </w:hyperlink>
      <w:r w:rsidRPr="00E477F2">
        <w:t xml:space="preserve"> - </w:t>
      </w:r>
      <w:hyperlink r:id="rId12">
        <w:r w:rsidRPr="00E477F2">
          <w:t>"л"</w:t>
        </w:r>
      </w:hyperlink>
      <w:r w:rsidRPr="00E477F2">
        <w:t xml:space="preserve"> слова "по коду классификации доходов бюджета" заменить словами "по коду классификации доходов бюджетов";</w:t>
      </w:r>
    </w:p>
    <w:p w:rsidR="00E477F2" w:rsidRPr="00E477F2" w:rsidRDefault="00E477F2">
      <w:pPr>
        <w:pStyle w:val="ConsPlusNormal"/>
        <w:spacing w:before="220"/>
        <w:ind w:firstLine="540"/>
        <w:jc w:val="both"/>
      </w:pPr>
      <w:r w:rsidRPr="00E477F2">
        <w:t xml:space="preserve">2) в </w:t>
      </w:r>
      <w:hyperlink r:id="rId13">
        <w:r w:rsidRPr="00E477F2">
          <w:t>пункте 20</w:t>
        </w:r>
      </w:hyperlink>
      <w:r w:rsidRPr="00E477F2">
        <w:t>:</w:t>
      </w:r>
    </w:p>
    <w:p w:rsidR="00E477F2" w:rsidRPr="00E477F2" w:rsidRDefault="00E477F2">
      <w:pPr>
        <w:pStyle w:val="ConsPlusNormal"/>
        <w:spacing w:before="220"/>
        <w:ind w:firstLine="540"/>
        <w:jc w:val="both"/>
      </w:pPr>
      <w:r w:rsidRPr="00E477F2">
        <w:t xml:space="preserve">- в </w:t>
      </w:r>
      <w:hyperlink r:id="rId14">
        <w:r w:rsidRPr="00E477F2">
          <w:t>абзаце втором</w:t>
        </w:r>
      </w:hyperlink>
      <w:r w:rsidRPr="00E477F2">
        <w:t xml:space="preserve"> слова "классификации доходов бюджета" заменить словами "классификации доходов бюджетов";</w:t>
      </w:r>
    </w:p>
    <w:p w:rsidR="00E477F2" w:rsidRPr="00E477F2" w:rsidRDefault="00E477F2">
      <w:pPr>
        <w:pStyle w:val="ConsPlusNormal"/>
        <w:spacing w:before="220"/>
        <w:ind w:firstLine="540"/>
        <w:jc w:val="both"/>
      </w:pPr>
      <w:r w:rsidRPr="00E477F2">
        <w:t xml:space="preserve">- в </w:t>
      </w:r>
      <w:hyperlink r:id="rId15">
        <w:r w:rsidRPr="00E477F2">
          <w:t>абзаце третьем</w:t>
        </w:r>
      </w:hyperlink>
      <w:r w:rsidRPr="00E477F2">
        <w:t xml:space="preserve"> слова "идентификационный код" заменить словом "номер";</w:t>
      </w:r>
    </w:p>
    <w:p w:rsidR="00E477F2" w:rsidRPr="00E477F2" w:rsidRDefault="00E477F2">
      <w:pPr>
        <w:pStyle w:val="ConsPlusNormal"/>
        <w:spacing w:before="220"/>
        <w:ind w:firstLine="540"/>
        <w:jc w:val="both"/>
      </w:pPr>
      <w:r w:rsidRPr="00E477F2">
        <w:t xml:space="preserve">- </w:t>
      </w:r>
      <w:hyperlink r:id="rId16">
        <w:r w:rsidRPr="00E477F2">
          <w:t>абзац четвертый</w:t>
        </w:r>
      </w:hyperlink>
      <w:r w:rsidRPr="00E477F2">
        <w:t xml:space="preserve"> изложить в следующей редакции:</w:t>
      </w:r>
    </w:p>
    <w:p w:rsidR="00E477F2" w:rsidRPr="00E477F2" w:rsidRDefault="00E477F2">
      <w:pPr>
        <w:pStyle w:val="ConsPlusNormal"/>
        <w:spacing w:before="220"/>
        <w:ind w:firstLine="540"/>
        <w:jc w:val="both"/>
      </w:pPr>
      <w:r w:rsidRPr="00E477F2">
        <w:t>"11 разряд - код группы источников доходов федерального бюджета, бюджетов государственных внебюджетных фондов, субъектов Российской Федерации, муниципальных образований, консолидированных групп источников доходов Российской Федерации, бюджетов субъектов Российской Федерации, бюджетов для территории субъекта Российской Федерации, муниципального района, городского округа с внутригородским делением, установленный Министерством финансов Российской Федерации;";</w:t>
      </w:r>
    </w:p>
    <w:p w:rsidR="00E477F2" w:rsidRPr="00E477F2" w:rsidRDefault="00E477F2">
      <w:pPr>
        <w:pStyle w:val="ConsPlusNormal"/>
        <w:spacing w:before="220"/>
        <w:ind w:firstLine="540"/>
        <w:jc w:val="both"/>
      </w:pPr>
      <w:r w:rsidRPr="00E477F2">
        <w:t xml:space="preserve">- </w:t>
      </w:r>
      <w:hyperlink r:id="rId17">
        <w:r w:rsidRPr="00E477F2">
          <w:t>абзац восьмой</w:t>
        </w:r>
      </w:hyperlink>
      <w:r w:rsidRPr="00E477F2">
        <w:t xml:space="preserve"> изложить в следующей редакции:</w:t>
      </w:r>
    </w:p>
    <w:p w:rsidR="00E477F2" w:rsidRPr="00E477F2" w:rsidRDefault="00E477F2">
      <w:pPr>
        <w:pStyle w:val="ConsPlusNormal"/>
        <w:spacing w:before="220"/>
        <w:ind w:firstLine="540"/>
        <w:jc w:val="both"/>
      </w:pPr>
      <w:r w:rsidRPr="00E477F2">
        <w:t>"Порядковый номер версии реестровой записи источника дохода бюджета реестра источников доходов бюджета состоит из 3 разрядов.".</w:t>
      </w:r>
    </w:p>
    <w:p w:rsidR="00E477F2" w:rsidRPr="00E477F2" w:rsidRDefault="00E477F2">
      <w:pPr>
        <w:pStyle w:val="ConsPlusNormal"/>
        <w:spacing w:before="220"/>
        <w:ind w:firstLine="540"/>
        <w:jc w:val="both"/>
      </w:pPr>
      <w:r w:rsidRPr="00E477F2">
        <w:t>2.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информационно-телекоммуникационной сети "Интернет".</w:t>
      </w:r>
    </w:p>
    <w:p w:rsidR="00E477F2" w:rsidRPr="00E477F2" w:rsidRDefault="00E477F2">
      <w:pPr>
        <w:pStyle w:val="ConsPlusNormal"/>
        <w:jc w:val="both"/>
      </w:pPr>
    </w:p>
    <w:p w:rsidR="00E477F2" w:rsidRPr="00E477F2" w:rsidRDefault="00E477F2">
      <w:pPr>
        <w:pStyle w:val="ConsPlusNormal"/>
        <w:jc w:val="right"/>
      </w:pPr>
      <w:r w:rsidRPr="00E477F2">
        <w:t>Мэр города Омска</w:t>
      </w:r>
    </w:p>
    <w:p w:rsidR="00E477F2" w:rsidRDefault="00E477F2" w:rsidP="00E477F2">
      <w:pPr>
        <w:pStyle w:val="ConsPlusNormal"/>
        <w:jc w:val="right"/>
      </w:pPr>
      <w:proofErr w:type="spellStart"/>
      <w:r>
        <w:t>С.Н.Шелест</w:t>
      </w:r>
      <w:bookmarkStart w:id="0" w:name="_GoBack"/>
      <w:bookmarkEnd w:id="0"/>
      <w:proofErr w:type="spellEnd"/>
    </w:p>
    <w:sectPr w:rsidR="00E477F2" w:rsidSect="009227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7F2"/>
    <w:rsid w:val="0069626E"/>
    <w:rsid w:val="00E47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0A1769-B333-4B64-BD6E-E07E31E43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7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477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477F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204350&amp;dst=100063" TargetMode="External"/><Relationship Id="rId13" Type="http://schemas.openxmlformats.org/officeDocument/2006/relationships/hyperlink" Target="https://login.consultant.ru/link/?req=doc&amp;base=RLAW148&amp;n=204350&amp;dst=100188"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RLAW148&amp;n=204350&amp;dst=100054" TargetMode="External"/><Relationship Id="rId12" Type="http://schemas.openxmlformats.org/officeDocument/2006/relationships/hyperlink" Target="https://login.consultant.ru/link/?req=doc&amp;base=RLAW148&amp;n=204350&amp;dst=100153" TargetMode="External"/><Relationship Id="rId17" Type="http://schemas.openxmlformats.org/officeDocument/2006/relationships/hyperlink" Target="https://login.consultant.ru/link/?req=doc&amp;base=RLAW148&amp;n=204350&amp;dst=100195" TargetMode="External"/><Relationship Id="rId2" Type="http://schemas.openxmlformats.org/officeDocument/2006/relationships/settings" Target="settings.xml"/><Relationship Id="rId16" Type="http://schemas.openxmlformats.org/officeDocument/2006/relationships/hyperlink" Target="https://login.consultant.ru/link/?req=doc&amp;base=RLAW148&amp;n=204350&amp;dst=100191" TargetMode="External"/><Relationship Id="rId1" Type="http://schemas.openxmlformats.org/officeDocument/2006/relationships/styles" Target="styles.xml"/><Relationship Id="rId6" Type="http://schemas.openxmlformats.org/officeDocument/2006/relationships/hyperlink" Target="https://login.consultant.ru/link/?req=doc&amp;base=RLAW148&amp;n=223893&amp;dst=100693" TargetMode="External"/><Relationship Id="rId11" Type="http://schemas.openxmlformats.org/officeDocument/2006/relationships/hyperlink" Target="https://login.consultant.ru/link/?req=doc&amp;base=RLAW148&amp;n=204350&amp;dst=100069" TargetMode="External"/><Relationship Id="rId5" Type="http://schemas.openxmlformats.org/officeDocument/2006/relationships/hyperlink" Target="https://login.consultant.ru/link/?req=doc&amp;base=LAW&amp;n=480999" TargetMode="External"/><Relationship Id="rId15" Type="http://schemas.openxmlformats.org/officeDocument/2006/relationships/hyperlink" Target="https://login.consultant.ru/link/?req=doc&amp;base=RLAW148&amp;n=204350&amp;dst=100190" TargetMode="External"/><Relationship Id="rId10" Type="http://schemas.openxmlformats.org/officeDocument/2006/relationships/hyperlink" Target="https://login.consultant.ru/link/?req=doc&amp;base=RLAW148&amp;n=204350&amp;dst=100066" TargetMode="External"/><Relationship Id="rId19" Type="http://schemas.openxmlformats.org/officeDocument/2006/relationships/theme" Target="theme/theme1.xml"/><Relationship Id="rId4" Type="http://schemas.openxmlformats.org/officeDocument/2006/relationships/hyperlink" Target="https://login.consultant.ru/link/?req=doc&amp;base=LAW&amp;n=466790" TargetMode="External"/><Relationship Id="rId9" Type="http://schemas.openxmlformats.org/officeDocument/2006/relationships/hyperlink" Target="https://login.consultant.ru/link/?req=doc&amp;base=RLAW148&amp;n=204350&amp;dst=100065" TargetMode="External"/><Relationship Id="rId14" Type="http://schemas.openxmlformats.org/officeDocument/2006/relationships/hyperlink" Target="https://login.consultant.ru/link/?req=doc&amp;base=RLAW148&amp;n=204350&amp;dst=1001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516</Words>
  <Characters>2945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Надежда В</dc:creator>
  <cp:keywords/>
  <dc:description/>
  <cp:lastModifiedBy>Кошелева Надежда В</cp:lastModifiedBy>
  <cp:revision>1</cp:revision>
  <dcterms:created xsi:type="dcterms:W3CDTF">2025-11-24T06:24:00Z</dcterms:created>
  <dcterms:modified xsi:type="dcterms:W3CDTF">2025-11-24T06:25:00Z</dcterms:modified>
</cp:coreProperties>
</file>