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A05" w:rsidRDefault="00E13A05">
      <w:pPr>
        <w:pStyle w:val="ConsPlusNormal0"/>
        <w:outlineLvl w:val="0"/>
      </w:pPr>
    </w:p>
    <w:p w:rsidR="00E13A05" w:rsidRDefault="00B26E1A">
      <w:pPr>
        <w:pStyle w:val="ConsPlusTitle0"/>
        <w:jc w:val="center"/>
        <w:outlineLvl w:val="0"/>
      </w:pPr>
      <w:r>
        <w:t>АДМИНИСТРАЦИЯ ГОРОДА ОМСКА</w:t>
      </w:r>
    </w:p>
    <w:p w:rsidR="00E13A05" w:rsidRDefault="00E13A05">
      <w:pPr>
        <w:pStyle w:val="ConsPlusTitle0"/>
        <w:jc w:val="both"/>
      </w:pPr>
    </w:p>
    <w:p w:rsidR="00E13A05" w:rsidRDefault="00B26E1A">
      <w:pPr>
        <w:pStyle w:val="ConsPlusTitle0"/>
        <w:jc w:val="center"/>
      </w:pPr>
      <w:r>
        <w:t>ПОСТАНОВЛЕНИЕ</w:t>
      </w:r>
    </w:p>
    <w:p w:rsidR="00E13A05" w:rsidRDefault="00B26E1A">
      <w:pPr>
        <w:pStyle w:val="ConsPlusTitle0"/>
        <w:jc w:val="center"/>
      </w:pPr>
      <w:r>
        <w:t>от 11 марта 2024 г. N 181-п</w:t>
      </w:r>
    </w:p>
    <w:p w:rsidR="00E13A05" w:rsidRDefault="00E13A05">
      <w:pPr>
        <w:pStyle w:val="ConsPlusTitle0"/>
        <w:jc w:val="both"/>
      </w:pPr>
    </w:p>
    <w:p w:rsidR="00E13A05" w:rsidRDefault="00B26E1A">
      <w:pPr>
        <w:pStyle w:val="ConsPlusTitle0"/>
        <w:jc w:val="center"/>
      </w:pPr>
      <w:r>
        <w:t>О ВНЕСЕНИИ ИЗМЕНЕНИЙ В ПОСТАНОВЛЕНИЕ АДМИНИСТРАЦИИ</w:t>
      </w:r>
    </w:p>
    <w:p w:rsidR="00E13A05" w:rsidRDefault="00B26E1A">
      <w:pPr>
        <w:pStyle w:val="ConsPlusTitle0"/>
        <w:jc w:val="center"/>
      </w:pPr>
      <w:r>
        <w:t>ГОРОДА ОМСКА ОТ 24 ДЕКАБРЯ 2019 ГОДА N 837-П</w:t>
      </w:r>
    </w:p>
    <w:p w:rsidR="00E13A05" w:rsidRDefault="00E13A05">
      <w:pPr>
        <w:pStyle w:val="ConsPlusNormal0"/>
        <w:jc w:val="both"/>
      </w:pPr>
    </w:p>
    <w:p w:rsidR="00E13A05" w:rsidRDefault="00B26E1A">
      <w:pPr>
        <w:pStyle w:val="ConsPlusNormal0"/>
        <w:ind w:firstLine="540"/>
        <w:jc w:val="both"/>
      </w:pPr>
      <w:proofErr w:type="gramStart"/>
      <w:r>
        <w:t xml:space="preserve">В соответствии со </w:t>
      </w:r>
      <w:hyperlink r:id="rId6" w:tooltip="&quot;Бюджетный кодекс Российской Федерации&quot; от 31.07.1998 N 145-ФЗ (ред. от 26.02.2024) ------------ Недействующая редакция {КонсультантПлюс}">
        <w:r>
          <w:rPr>
            <w:color w:val="0000FF"/>
          </w:rPr>
          <w:t>статьей 78</w:t>
        </w:r>
      </w:hyperlink>
      <w:r>
        <w:t xml:space="preserve"> Бюджет</w:t>
      </w:r>
      <w:r>
        <w:t xml:space="preserve">ного кодекса Российской Федерации, </w:t>
      </w:r>
      <w:hyperlink r:id="rId7" w:tooltip="Постановление Правительства РФ от 25.10.2023 N 1782 &quot;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25 октября 2023</w:t>
      </w:r>
      <w:r>
        <w:t xml:space="preserve"> года N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</w:t>
      </w:r>
      <w:r>
        <w:t>ицам, индивидуальным предпринимателям, а также физическим лицам - производителям товаров, работ, услуг</w:t>
      </w:r>
      <w:proofErr w:type="gramEnd"/>
      <w:r>
        <w:t xml:space="preserve"> и проведение отборов получателей указанных субсидий, в том числе грантов в форме субсидий", руководствуясь Федеральным </w:t>
      </w:r>
      <w:hyperlink r:id="rId8" w:tooltip="Федеральный закон от 06.10.2003 N 131-ФЗ (ред. от 14.02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9" w:tooltip="Решение Омского городского Совета от 20.09.1995 N 92 (ред. от 31.01.2024) &quot;Об Уставе города Омска&quot; ------------ Недействующая редакция {КонсультантПлюс}">
        <w:r>
          <w:rPr>
            <w:color w:val="0000FF"/>
          </w:rPr>
          <w:t>Уставом</w:t>
        </w:r>
      </w:hyperlink>
      <w:r>
        <w:t xml:space="preserve"> города Омска, постановляю: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1</w:t>
      </w:r>
      <w:r>
        <w:t xml:space="preserve">. Внести в </w:t>
      </w:r>
      <w:hyperlink r:id="rId10" w:tooltip="Постановление Администрации города Омска от 24.12.2019 N 837-п (ред. от 11.07.2023) &quot;Об утверждении Порядка предоставления субсидий из бюджета города Омска на возмещение затрат субъектам малого и среднего предпринимательства города Омска&quot; ------------ Недейств">
        <w:r>
          <w:rPr>
            <w:color w:val="0000FF"/>
          </w:rPr>
          <w:t>постановление</w:t>
        </w:r>
      </w:hyperlink>
      <w:r>
        <w:t xml:space="preserve"> Администрации города Омска от 24 декабря 2019 года N 837-п "Об утверж</w:t>
      </w:r>
      <w:r>
        <w:t>дении Порядка предоставления субсидий из бюджета города Омска на возмещение затрат субъектам малого и среднего предпринимательства города Омска" следующие изменения:</w:t>
      </w:r>
    </w:p>
    <w:p w:rsidR="00E13A05" w:rsidRDefault="00B26E1A">
      <w:pPr>
        <w:pStyle w:val="ConsPlusNormal0"/>
        <w:spacing w:before="200"/>
        <w:ind w:firstLine="540"/>
        <w:jc w:val="both"/>
      </w:pPr>
      <w:proofErr w:type="gramStart"/>
      <w:r>
        <w:t xml:space="preserve">1) в </w:t>
      </w:r>
      <w:hyperlink r:id="rId11" w:tooltip="Постановление Администрации города Омска от 24.12.2019 N 837-п (ред. от 11.07.2023) &quot;Об утверждении Порядка предоставления субсидий из бюджета города Омска на возмещение затрат субъектам малого и среднего предпринимательства города Омска&quot; ------------ Недейств">
        <w:r>
          <w:rPr>
            <w:color w:val="0000FF"/>
          </w:rPr>
          <w:t>преамбуле</w:t>
        </w:r>
      </w:hyperlink>
      <w:r>
        <w:t xml:space="preserve"> слова "от 18 сентября 2020 года N 1492 "Об общих требованиях к н</w:t>
      </w:r>
      <w:r>
        <w:t>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</w:t>
      </w:r>
      <w:r>
        <w:t>изнании утратившими силу некоторых актов Правительства Российской Федерации и отдельных положений некоторых актов Правительства Российской</w:t>
      </w:r>
      <w:proofErr w:type="gramEnd"/>
      <w:r>
        <w:t xml:space="preserve"> </w:t>
      </w:r>
      <w:proofErr w:type="gramStart"/>
      <w:r>
        <w:t xml:space="preserve">Федерации" заменить словами "от 25 октября 2023 года </w:t>
      </w:r>
      <w:hyperlink r:id="rId12" w:tooltip="Постановление Правительства РФ от 25.10.2023 N 1782 &quot;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">
        <w:r>
          <w:rPr>
            <w:color w:val="0000FF"/>
          </w:rPr>
          <w:t>N 1782</w:t>
        </w:r>
      </w:hyperlink>
      <w:r>
        <w:t xml:space="preserve">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</w:t>
      </w:r>
      <w:r>
        <w:t>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</w:t>
      </w:r>
      <w:r>
        <w:t>ов</w:t>
      </w:r>
      <w:proofErr w:type="gramEnd"/>
      <w:r>
        <w:t xml:space="preserve"> в форме субсидий";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2) </w:t>
      </w:r>
      <w:hyperlink r:id="rId13" w:tooltip="Постановление Администрации города Омска от 24.12.2019 N 837-п (ред. от 11.07.2023) &quot;Об утверждении Порядка предоставления субсидий из бюджета города Омска на возмещение затрат субъектам малого и среднего предпринимательства города Омска&quot; ------------ Недейств">
        <w:r>
          <w:rPr>
            <w:color w:val="0000FF"/>
          </w:rPr>
          <w:t>приложение</w:t>
        </w:r>
      </w:hyperlink>
      <w:r>
        <w:t xml:space="preserve"> "Порядок предоставления субсидий из </w:t>
      </w:r>
      <w:r>
        <w:t xml:space="preserve">бюджета города Омска на возмещение затрат субъектам малого и среднего предпринимательства города Омска" изложить в новой редакции согласно </w:t>
      </w:r>
      <w:hyperlink w:anchor="P30" w:tooltip="ПОРЯДОК">
        <w:r>
          <w:rPr>
            <w:color w:val="0000FF"/>
          </w:rPr>
          <w:t>приложению</w:t>
        </w:r>
      </w:hyperlink>
      <w:r>
        <w:t xml:space="preserve"> к настоящему постановлению.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2. Департаменту информационной политики А</w:t>
      </w:r>
      <w:r>
        <w:t>дминистрации города Омска опубликовать настоящее постановление в средствах массовой информации и разместить на официальном сайте Администрации города Омска в информационно-телекоммуникационной сети "Интернет".</w:t>
      </w:r>
    </w:p>
    <w:p w:rsidR="00E13A05" w:rsidRDefault="00E13A05">
      <w:pPr>
        <w:pStyle w:val="ConsPlusNormal0"/>
        <w:jc w:val="both"/>
      </w:pPr>
    </w:p>
    <w:p w:rsidR="00E13A05" w:rsidRDefault="00B26E1A">
      <w:pPr>
        <w:pStyle w:val="ConsPlusNormal0"/>
        <w:jc w:val="right"/>
      </w:pPr>
      <w:r>
        <w:t>Мэр города Омска</w:t>
      </w:r>
    </w:p>
    <w:p w:rsidR="00E13A05" w:rsidRDefault="00B26E1A">
      <w:pPr>
        <w:pStyle w:val="ConsPlusNormal0"/>
        <w:jc w:val="right"/>
      </w:pPr>
      <w:r>
        <w:t>С.Н.Шелест</w:t>
      </w:r>
    </w:p>
    <w:p w:rsidR="00E13A05" w:rsidRDefault="00E13A05">
      <w:pPr>
        <w:pStyle w:val="ConsPlusNormal0"/>
        <w:jc w:val="both"/>
      </w:pPr>
    </w:p>
    <w:p w:rsidR="00E13A05" w:rsidRDefault="00E13A05">
      <w:pPr>
        <w:pStyle w:val="ConsPlusNormal0"/>
        <w:jc w:val="both"/>
      </w:pPr>
    </w:p>
    <w:p w:rsidR="00E13A05" w:rsidRDefault="00E13A05">
      <w:pPr>
        <w:pStyle w:val="ConsPlusNormal0"/>
        <w:jc w:val="both"/>
      </w:pPr>
    </w:p>
    <w:p w:rsidR="00E13A05" w:rsidRDefault="00E13A05">
      <w:pPr>
        <w:pStyle w:val="ConsPlusNormal0"/>
        <w:jc w:val="both"/>
      </w:pPr>
    </w:p>
    <w:p w:rsidR="00E13A05" w:rsidRDefault="00E13A05">
      <w:pPr>
        <w:pStyle w:val="ConsPlusNormal0"/>
        <w:jc w:val="both"/>
      </w:pPr>
    </w:p>
    <w:p w:rsidR="00E13A05" w:rsidRDefault="00B26E1A">
      <w:pPr>
        <w:pStyle w:val="ConsPlusNormal0"/>
        <w:jc w:val="right"/>
        <w:outlineLvl w:val="0"/>
      </w:pPr>
      <w:r>
        <w:t>Приложение</w:t>
      </w:r>
    </w:p>
    <w:p w:rsidR="00E13A05" w:rsidRDefault="00B26E1A">
      <w:pPr>
        <w:pStyle w:val="ConsPlusNormal0"/>
        <w:jc w:val="right"/>
      </w:pPr>
      <w:r>
        <w:t>к постановлению Администрации города Омска</w:t>
      </w:r>
    </w:p>
    <w:p w:rsidR="00E13A05" w:rsidRDefault="00B26E1A">
      <w:pPr>
        <w:pStyle w:val="ConsPlusNormal0"/>
        <w:jc w:val="right"/>
      </w:pPr>
      <w:r>
        <w:t>от 11 марта 2024 г. N 181-п</w:t>
      </w:r>
    </w:p>
    <w:p w:rsidR="00E13A05" w:rsidRDefault="00E13A05">
      <w:pPr>
        <w:pStyle w:val="ConsPlusNormal0"/>
        <w:jc w:val="both"/>
      </w:pPr>
    </w:p>
    <w:p w:rsidR="00E13A05" w:rsidRDefault="00B26E1A">
      <w:pPr>
        <w:pStyle w:val="ConsPlusNormal0"/>
        <w:jc w:val="right"/>
      </w:pPr>
      <w:r>
        <w:t>"Приложение</w:t>
      </w:r>
    </w:p>
    <w:p w:rsidR="00E13A05" w:rsidRDefault="00B26E1A">
      <w:pPr>
        <w:pStyle w:val="ConsPlusNormal0"/>
        <w:jc w:val="right"/>
      </w:pPr>
      <w:r>
        <w:t>к постановлению Администрации города Омска</w:t>
      </w:r>
    </w:p>
    <w:p w:rsidR="00E13A05" w:rsidRDefault="00B26E1A">
      <w:pPr>
        <w:pStyle w:val="ConsPlusNormal0"/>
        <w:jc w:val="right"/>
      </w:pPr>
      <w:r>
        <w:t>от 24 декабря 2019 г. N 837-п</w:t>
      </w:r>
    </w:p>
    <w:p w:rsidR="00E13A05" w:rsidRDefault="00E13A05">
      <w:pPr>
        <w:pStyle w:val="ConsPlusNormal0"/>
        <w:jc w:val="both"/>
      </w:pPr>
    </w:p>
    <w:p w:rsidR="00E13A05" w:rsidRDefault="00B26E1A">
      <w:pPr>
        <w:pStyle w:val="ConsPlusTitle0"/>
        <w:jc w:val="center"/>
      </w:pPr>
      <w:bookmarkStart w:id="0" w:name="P30"/>
      <w:bookmarkEnd w:id="0"/>
      <w:r>
        <w:t>ПОРЯДОК</w:t>
      </w:r>
    </w:p>
    <w:p w:rsidR="00E13A05" w:rsidRDefault="00B26E1A">
      <w:pPr>
        <w:pStyle w:val="ConsPlusTitle0"/>
        <w:jc w:val="center"/>
      </w:pPr>
      <w:r>
        <w:t>предоставления субсидий из бюджета</w:t>
      </w:r>
    </w:p>
    <w:p w:rsidR="00E13A05" w:rsidRDefault="00B26E1A">
      <w:pPr>
        <w:pStyle w:val="ConsPlusTitle0"/>
        <w:jc w:val="center"/>
      </w:pPr>
      <w:r>
        <w:t>города Омска на возмещение затрат субъектам</w:t>
      </w:r>
    </w:p>
    <w:p w:rsidR="00E13A05" w:rsidRDefault="00B26E1A">
      <w:pPr>
        <w:pStyle w:val="ConsPlusTitle0"/>
        <w:jc w:val="center"/>
      </w:pPr>
      <w:r>
        <w:t>малого и ср</w:t>
      </w:r>
      <w:r>
        <w:t>еднего предпринимательства</w:t>
      </w:r>
    </w:p>
    <w:p w:rsidR="00E13A05" w:rsidRDefault="00B26E1A">
      <w:pPr>
        <w:pStyle w:val="ConsPlusTitle0"/>
        <w:jc w:val="center"/>
      </w:pPr>
      <w:r>
        <w:lastRenderedPageBreak/>
        <w:t>города Омска</w:t>
      </w:r>
    </w:p>
    <w:p w:rsidR="00E13A05" w:rsidRDefault="00E13A05">
      <w:pPr>
        <w:pStyle w:val="ConsPlusNormal0"/>
        <w:jc w:val="both"/>
      </w:pPr>
    </w:p>
    <w:p w:rsidR="00E13A05" w:rsidRDefault="00B26E1A">
      <w:pPr>
        <w:pStyle w:val="ConsPlusTitle0"/>
        <w:jc w:val="center"/>
        <w:outlineLvl w:val="1"/>
      </w:pPr>
      <w:r>
        <w:t>I. Общие положения</w:t>
      </w:r>
    </w:p>
    <w:p w:rsidR="00E13A05" w:rsidRDefault="00E13A05">
      <w:pPr>
        <w:pStyle w:val="ConsPlusNormal0"/>
        <w:jc w:val="both"/>
      </w:pPr>
    </w:p>
    <w:p w:rsidR="00E13A05" w:rsidRDefault="00B26E1A">
      <w:pPr>
        <w:pStyle w:val="ConsPlusNormal0"/>
        <w:ind w:firstLine="540"/>
        <w:jc w:val="both"/>
      </w:pPr>
      <w:r>
        <w:t>1. Настоящий Порядок предоставления субсидий из бюджета города Омска на возмещение затрат субъектам малого и среднего предпринимательства города Омска (далее - Порядок) определяет процедуру предоставления мер муниципальной поддержки - субсидий субъектам ма</w:t>
      </w:r>
      <w:r>
        <w:t>лого и среднего предпринимательства города Омска (далее - субсидии).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2. Для целей настоящего Порядка используются следующие понятия: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1) заявка - заявка на участие в отборе субъектов малого и среднего предпринимательства города Омска и прилагаемые к ней док</w:t>
      </w:r>
      <w:r>
        <w:t>ументы, предоставляемые в соответствии с настоящим Порядком (далее - заявка);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2) участник - субъект малого и среднего предпринимательства города Омска, подавший заявку и претендующий на получение субсидии;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3) получатель субсидии - участник, в отношении кот</w:t>
      </w:r>
      <w:r>
        <w:t>орого комиссией по предоставлению субсидий субъектам малого и среднего предпринимательства города Омска принято решение о предоставлении субсидии;</w:t>
      </w:r>
    </w:p>
    <w:p w:rsidR="00E13A05" w:rsidRDefault="00B26E1A">
      <w:pPr>
        <w:pStyle w:val="ConsPlusNormal0"/>
        <w:spacing w:before="200"/>
        <w:ind w:firstLine="540"/>
        <w:jc w:val="both"/>
      </w:pPr>
      <w:proofErr w:type="gramStart"/>
      <w:r>
        <w:t>4) соглашение - соглашение, заключаемое между управлением делами Администрации города Омска и получателем суб</w:t>
      </w:r>
      <w:r>
        <w:t>сидии в соответствии с типовой формой соглашения между главным распорядителем средств бюджета города Омска и юридическим лицом (за исключением государственных (муниципальных) учреждений), индивидуальным предпринимателем, физическим лицом - производителем т</w:t>
      </w:r>
      <w:r>
        <w:t>оваров, работ, услуг о предоставлении субсидии из бюджета города Омска на возмещение затрат (недополученных доходов), связанных с производством (реализацией) товаров, выполнением</w:t>
      </w:r>
      <w:proofErr w:type="gramEnd"/>
      <w:r>
        <w:t xml:space="preserve"> работ, оказанием услуг, установленной департаментом финансов Администрации го</w:t>
      </w:r>
      <w:r>
        <w:t>рода Омска (далее - типовая форма);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5) выставочно-ярмарочные мероприятия - мероприятия, проводимые за пределами города Омска, на которых субъекты малого и среднего предпринимательства города Омска представляют на основе выставочных образцов производимые то</w:t>
      </w:r>
      <w:r>
        <w:t>вары и услуги в целях изучения конъюнктуры рынка и содействия их сбыту;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6) расходы, связанные с участием в выставочно-ярмарочных мероприятиях, - сбор, уплачиваемый субъектом малого и среднего предпринимательства города Омска организаторам выставочно-ярмаро</w:t>
      </w:r>
      <w:r>
        <w:t>чного мероприятия за право участия в нем, и средства, затраченные на аренду выставочной площади, оборудования и оплату услуг, связанных с оборудованием выставочной площади;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7) основные средства - часть имущества, используемого в качестве сре</w:t>
      </w:r>
      <w:proofErr w:type="gramStart"/>
      <w:r>
        <w:t>дств тр</w:t>
      </w:r>
      <w:proofErr w:type="gramEnd"/>
      <w:r>
        <w:t xml:space="preserve">уда для </w:t>
      </w:r>
      <w:r>
        <w:t>производства и реализации товаров (выполнения работ, оказания услуг), находящегося на территории города Омска (за исключением автомобилей легковых);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8) организация групп дневного времяпрепровождения детей дошкольного возраста - виды деятельности, связанные</w:t>
      </w:r>
      <w:r>
        <w:t xml:space="preserve"> с организацией групп дневного времяпрепровождения детей дошкольного возраста, соответствующие кодам ОКВЭД</w:t>
      </w:r>
      <w:proofErr w:type="gramStart"/>
      <w:r>
        <w:t>2</w:t>
      </w:r>
      <w:proofErr w:type="gramEnd"/>
      <w:r>
        <w:t xml:space="preserve"> - </w:t>
      </w:r>
      <w:hyperlink r:id="rId14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85.11</w:t>
        </w:r>
      </w:hyperlink>
      <w:r>
        <w:t xml:space="preserve"> (образов</w:t>
      </w:r>
      <w:r>
        <w:t xml:space="preserve">ание дошкольное), ОКВЭД2 - </w:t>
      </w:r>
      <w:hyperlink r:id="rId15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85.41.91</w:t>
        </w:r>
      </w:hyperlink>
      <w:r>
        <w:t xml:space="preserve"> (деятельность по организации отдыха детей и их оздоровления), ОКВЭД2 - </w:t>
      </w:r>
      <w:hyperlink r:id="rId16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88.91</w:t>
        </w:r>
      </w:hyperlink>
      <w:r>
        <w:t xml:space="preserve"> (предоставление услуг по дневному уходу за детьми).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Примечание: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ОКВЭД</w:t>
      </w:r>
      <w:proofErr w:type="gramStart"/>
      <w:r>
        <w:t>2</w:t>
      </w:r>
      <w:proofErr w:type="gramEnd"/>
      <w:r>
        <w:t xml:space="preserve"> - Общероссийский </w:t>
      </w:r>
      <w:hyperlink r:id="rId17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классификатор</w:t>
        </w:r>
      </w:hyperlink>
      <w:r>
        <w:t xml:space="preserve"> видов экономической деятельности (ОКВЭД2) ОК 029-2014 (КДЕС Ред. 2).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Коды </w:t>
      </w:r>
      <w:hyperlink r:id="rId18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ОКВЭД</w:t>
        </w:r>
      </w:hyperlink>
      <w:r>
        <w:t xml:space="preserve"> приняты и введены в действие </w:t>
      </w:r>
      <w:hyperlink r:id="rId19" w:tooltip="Приказ Росстандарта от 31.01.2014 N 14-ст (ред. от 25.12.2023) &quot;О принятии и введении в действие Общероссийского классификатора видов экономической деятельности (ОКВЭД2) ОК 029-2014 (КДЕС Ред. 2) и Общероссийского классификатора продукции по видам экономическо">
        <w:r>
          <w:rPr>
            <w:color w:val="0000FF"/>
          </w:rPr>
          <w:t>приказом</w:t>
        </w:r>
      </w:hyperlink>
      <w:r>
        <w:t xml:space="preserve"> Федерального агентства по техническому регулированию и</w:t>
      </w:r>
      <w:r>
        <w:t xml:space="preserve"> метрологии от 31 января 2014 года N 14-ст "О принятии и введении в действие Общероссийского классификатора видов экономической деятельности (ОКВЭД</w:t>
      </w:r>
      <w:proofErr w:type="gramStart"/>
      <w:r>
        <w:t>2</w:t>
      </w:r>
      <w:proofErr w:type="gramEnd"/>
      <w:r>
        <w:t>) ОК 029-2014 (КДЕС Ред. 2) и Общероссийского классификатора продукции по видам экономической деятельности (</w:t>
      </w:r>
      <w:r>
        <w:t>ОКПД2) ОК 034-2014 (КПЕС 2008)".</w:t>
      </w:r>
    </w:p>
    <w:p w:rsidR="00E13A05" w:rsidRDefault="00B26E1A">
      <w:pPr>
        <w:pStyle w:val="ConsPlusNormal0"/>
        <w:spacing w:before="200"/>
        <w:ind w:firstLine="540"/>
        <w:jc w:val="both"/>
      </w:pPr>
      <w:bookmarkStart w:id="1" w:name="P51"/>
      <w:bookmarkEnd w:id="1"/>
      <w:r>
        <w:t xml:space="preserve">3. </w:t>
      </w:r>
      <w:proofErr w:type="gramStart"/>
      <w:r>
        <w:t xml:space="preserve">Субсидии предоставляются в целях создания благоприятных условий для развития субъектов </w:t>
      </w:r>
      <w:r>
        <w:lastRenderedPageBreak/>
        <w:t>малого и среднего предпринимательства города Омска, формирования конкурентной среды в рамках реализации мероприятия "Предоставление с</w:t>
      </w:r>
      <w:r>
        <w:t xml:space="preserve">убсидий субъектам малого и среднего предпринимательства города Омска" </w:t>
      </w:r>
      <w:hyperlink r:id="rId20" w:tooltip="Постановление Администрации города Омска от 22.04.2019 N 327-п (ред. от 26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 xml:space="preserve">подпрограммы </w:t>
        </w:r>
        <w:r>
          <w:rPr>
            <w:color w:val="0000FF"/>
          </w:rPr>
          <w:t>1</w:t>
        </w:r>
      </w:hyperlink>
      <w:r>
        <w:t xml:space="preserve"> "Развитие и поддержка малого и среднего предпринимательства, формирование конкурентной среды и улучшение инвестиционного климата на территории города Омска" муниципальной программы города Омска "Повышение инвестиционной привлекательности города</w:t>
      </w:r>
      <w:proofErr w:type="gramEnd"/>
      <w:r>
        <w:t xml:space="preserve"> Омска", у</w:t>
      </w:r>
      <w:r>
        <w:t>твержденной постановлением Администрации города Омска от 22 апреля 2019 года N 327-п.</w:t>
      </w:r>
    </w:p>
    <w:p w:rsidR="00E13A05" w:rsidRDefault="00B26E1A">
      <w:pPr>
        <w:pStyle w:val="ConsPlusNormal0"/>
        <w:spacing w:before="200"/>
        <w:ind w:firstLine="540"/>
        <w:jc w:val="both"/>
      </w:pPr>
      <w:bookmarkStart w:id="2" w:name="P52"/>
      <w:bookmarkEnd w:id="2"/>
      <w:r>
        <w:t xml:space="preserve">4. В соответствии с настоящим Порядком субсидии предоставляются за счет средств, предусмотренных в бюджете города Омска на очередной финансовый год и плановый период, </w:t>
      </w:r>
      <w:proofErr w:type="gramStart"/>
      <w:r>
        <w:t>на</w:t>
      </w:r>
      <w:proofErr w:type="gramEnd"/>
      <w:r>
        <w:t>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1) возмещение затрат, связанных с уплатой процентов по кредитам, привлеченным субъектами малого и среднего предпринимательства города Омска в кредитных организациях (далее - возмещение процентов по кредиту);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2) возмещение затрат субъектам малого и среднего предпринимательства города Омска, участвующим в выставочно-ярмарочных мероприятиях, проводимых за пределами города Омска;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3) возмещение затрат субъектам малого и среднего предпринимательства города Омска на </w:t>
      </w:r>
      <w:r>
        <w:t>приобретение основных средств;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4) возмещение затрат субъектам малого и среднего предпринимательства города Омска, связанных с организацией групп дневного времяпрепровождения детей дошкольного возраста.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5. Главным распорядителем средств бюджета города Омска</w:t>
      </w:r>
      <w:r>
        <w:t xml:space="preserve">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период, </w:t>
      </w:r>
      <w:r>
        <w:t>является управление делами Администрации города Омска.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Субсидии предоставляются в пределах бюджетных ассигнований, предусмотренных в бюджете города Омска на соответствующий финансовый год и плановый период, и лимитов бюджетных обязательств, утвержденных в </w:t>
      </w:r>
      <w:r>
        <w:t>установленном порядке, управлению делами Администрации города Омска.</w:t>
      </w:r>
    </w:p>
    <w:p w:rsidR="00E13A05" w:rsidRDefault="00B26E1A">
      <w:pPr>
        <w:pStyle w:val="ConsPlusNormal0"/>
        <w:spacing w:before="200"/>
        <w:ind w:firstLine="540"/>
        <w:jc w:val="both"/>
      </w:pPr>
      <w:bookmarkStart w:id="3" w:name="P59"/>
      <w:bookmarkEnd w:id="3"/>
      <w:r>
        <w:t xml:space="preserve">6. К участию в отборе на предоставление субсидий допускаются юридические лица и индивидуальные предприниматели, отнесенные Федеральным </w:t>
      </w:r>
      <w:hyperlink r:id="rId21" w:tooltip="Федеральный закон от 24.07.2007 N 209-ФЗ (ред. от 12.12.2023) &quot;О развитии малого и среднего предпринимательства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 развитии малого и среднего предпринимательства в Российской Федерации" к субъектам малого и среднего предпринимательства.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Не допускаются к участию в отборе на предоставление субсидий юридические лица и индивидуальн</w:t>
      </w:r>
      <w:r>
        <w:t>ые предприниматели, отнесенные к субъектам малого и среднего предпринимательства: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- </w:t>
      </w:r>
      <w:proofErr w:type="gramStart"/>
      <w:r>
        <w:t>являющиеся</w:t>
      </w:r>
      <w:proofErr w:type="gramEnd"/>
      <w:r>
        <w:t xml:space="preserve">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</w:t>
      </w:r>
      <w:r>
        <w:t>, профессиональными участниками рынка ценных бумаг, ломбардами;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являющиеся участниками соглашений о разделе продукции;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- </w:t>
      </w:r>
      <w:proofErr w:type="gramStart"/>
      <w:r>
        <w:t>осуществляющие</w:t>
      </w:r>
      <w:proofErr w:type="gramEnd"/>
      <w:r>
        <w:t xml:space="preserve"> предпринимательскую деятельность в сфере игорного бизнеса;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являющиеся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E13A05" w:rsidRDefault="00B26E1A">
      <w:pPr>
        <w:pStyle w:val="ConsPlusNormal0"/>
        <w:spacing w:before="200"/>
        <w:ind w:firstLine="540"/>
        <w:jc w:val="both"/>
      </w:pPr>
      <w:proofErr w:type="gramStart"/>
      <w:r>
        <w:t>- осущест</w:t>
      </w:r>
      <w:r>
        <w:t>вляющие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 и минеральных питьевых вод, если иное не предусмотрено Правительством Российской Фед</w:t>
      </w:r>
      <w:r>
        <w:t>ерации;</w:t>
      </w:r>
      <w:proofErr w:type="gramEnd"/>
    </w:p>
    <w:p w:rsidR="00E13A05" w:rsidRDefault="00B26E1A">
      <w:pPr>
        <w:pStyle w:val="ConsPlusNormal0"/>
        <w:spacing w:before="200"/>
        <w:ind w:firstLine="540"/>
        <w:jc w:val="both"/>
      </w:pPr>
      <w:proofErr w:type="gramStart"/>
      <w:r>
        <w:t>- имеющие размер среднемесячной заработной платы, начисленной наемным работникам или индивидуальным предпринимателям, за последние 12 месяцев, предшествующих месяцу подачи заявки, либо в течение срока осуществления деятельности ниже величины прожит</w:t>
      </w:r>
      <w:r>
        <w:t>очного минимума для трудоспособного населения в Омской области, утвержденного на дату подачи заявки.</w:t>
      </w:r>
      <w:proofErr w:type="gramEnd"/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7. Критериями отбора субъектов малого и среднего предпринимательства для предоставления </w:t>
      </w:r>
      <w:r>
        <w:lastRenderedPageBreak/>
        <w:t>субсидий являются: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1) прохождение отбора в соответствии с настоящим</w:t>
      </w:r>
      <w:r>
        <w:t xml:space="preserve"> Порядком;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2) отсутствие оснований для отказа в предоставлении муниципальной поддержки субъектам малого и среднего предпринимательства, установленных </w:t>
      </w:r>
      <w:hyperlink r:id="rId22" w:tooltip="Федеральный закон от 24.07.2007 N 209-ФЗ (ред. от 12.12.2023) &quot;О развитии малого и среднего предпринимательства в Российской Федерации&quot; ------------ Недействующая редакция {КонсультантПлюс}">
        <w:r>
          <w:rPr>
            <w:color w:val="0000FF"/>
          </w:rPr>
          <w:t>ч</w:t>
        </w:r>
        <w:r>
          <w:rPr>
            <w:color w:val="0000FF"/>
          </w:rPr>
          <w:t>астями 3</w:t>
        </w:r>
      </w:hyperlink>
      <w:r>
        <w:t xml:space="preserve"> - </w:t>
      </w:r>
      <w:hyperlink r:id="rId23" w:tooltip="Федеральный закон от 24.07.2007 N 209-ФЗ (ред. от 12.12.2023) &quot;О развитии малого и среднего предпринимательства в Российской Федерации&quot; ------------ Недействующая редакция {КонсультантПлюс}">
        <w:r>
          <w:rPr>
            <w:color w:val="0000FF"/>
          </w:rPr>
          <w:t>5 статьи 14</w:t>
        </w:r>
      </w:hyperlink>
      <w:r>
        <w:t xml:space="preserve"> Федерального закона "О развитии малого и среднего предпринимательства в Российской Федерации".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8. Способом проведения отбора явл</w:t>
      </w:r>
      <w:r>
        <w:t>яется запрос заявок.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9. Информация о субсидиях размещается на едином портале бюджетной системы Российской Федерации в информационно-телекоммуникационной сети "Интернет" (далее - единый портал) (в разделе "Бюджет") в порядке, установленном Министерством фин</w:t>
      </w:r>
      <w:r>
        <w:t>ансов Российской Федерации.</w:t>
      </w:r>
    </w:p>
    <w:p w:rsidR="00E13A05" w:rsidRDefault="00E13A05">
      <w:pPr>
        <w:pStyle w:val="ConsPlusNormal0"/>
        <w:jc w:val="both"/>
      </w:pPr>
    </w:p>
    <w:p w:rsidR="00E13A05" w:rsidRDefault="00B26E1A">
      <w:pPr>
        <w:pStyle w:val="ConsPlusTitle0"/>
        <w:jc w:val="center"/>
        <w:outlineLvl w:val="1"/>
      </w:pPr>
      <w:r>
        <w:t>II. Порядок проведения отбора</w:t>
      </w:r>
    </w:p>
    <w:p w:rsidR="00E13A05" w:rsidRDefault="00E13A05">
      <w:pPr>
        <w:pStyle w:val="ConsPlusNormal0"/>
        <w:jc w:val="both"/>
      </w:pPr>
    </w:p>
    <w:p w:rsidR="00E13A05" w:rsidRDefault="00B26E1A">
      <w:pPr>
        <w:pStyle w:val="ConsPlusNormal0"/>
        <w:ind w:firstLine="540"/>
        <w:jc w:val="both"/>
      </w:pPr>
      <w:r>
        <w:t>10. Отбор проводится на основании запроса заявок, направленных субъектами малого и среднего предпринимательства города Омска для участия в отборе, исходя из соответствия участников отбора критерия</w:t>
      </w:r>
      <w:r>
        <w:t>м отбора и очередности поступления заявок на участие в отборе.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11. Объявление о проведении отбора размещается на едином портале (при наличии технической возможности), официальном сайте Администрации города Омска в информационно-телекоммуникационной сети "И</w:t>
      </w:r>
      <w:r>
        <w:t>нтернет" в срок не позднее 1 рабочего дня до дня начала приема заявок и содержит: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1) дату и время начала подачи и окончания приема заявок, которые не могут быть ранее 10-го календарного дня, следующего за днем размещения объявления о проведении отбора;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2) </w:t>
      </w:r>
      <w:r>
        <w:t>наименование, место нахождения, почтовый адрес, адрес электронной почты и контактный телефон управления делами Администрации города Омска;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3) цели предоставления субсидии в соответствии с </w:t>
      </w:r>
      <w:hyperlink w:anchor="P51" w:tooltip="3. Субсидии предоставляются в целях создания благоприятных условий для развития субъектов малого и среднего предпринимательства города Омска, формирования конкурентной среды в рамках реализации мероприятия &quot;Предоставление субсидий субъектам малого и среднего п">
        <w:r>
          <w:rPr>
            <w:color w:val="0000FF"/>
          </w:rPr>
          <w:t>пунктом 3</w:t>
        </w:r>
      </w:hyperlink>
      <w:r>
        <w:t xml:space="preserve"> настоящего Порядка, а т</w:t>
      </w:r>
      <w:r>
        <w:t xml:space="preserve">акже результат предоставления субсидии в соответствии с </w:t>
      </w:r>
      <w:hyperlink w:anchor="P216" w:tooltip="37. Результатом предоставления субсидии является сохранение субъектом малого и среднего предпринимательства, получившим финансовую поддержку в рамках предоставления субсидии, численности рабочих мест, а также обеспечение увеличения численности рабочих мест. Зн">
        <w:r>
          <w:rPr>
            <w:color w:val="0000FF"/>
          </w:rPr>
          <w:t>пунктом 37</w:t>
        </w:r>
      </w:hyperlink>
      <w:r>
        <w:t xml:space="preserve"> настоящего Порядка;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4) доменное имя официального сайта Администрации города Омска в информационно-телекоммуникационной сети "Интернет", на котором обеспеч</w:t>
      </w:r>
      <w:r>
        <w:t>ивается проведение отбора;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5) требования к участникам, предусмотренные </w:t>
      </w:r>
      <w:hyperlink w:anchor="P59" w:tooltip="6. К участию в отборе на предоставление субсидий допускаются юридические лица и индивидуальные предприниматели, отнесенные Федеральным законом &quot;О развитии малого и среднего предпринимательства в Российской Федерации&quot; к субъектам малого и среднего предпринимате">
        <w:r>
          <w:rPr>
            <w:color w:val="0000FF"/>
          </w:rPr>
          <w:t>пунктами 6</w:t>
        </w:r>
      </w:hyperlink>
      <w:r>
        <w:t xml:space="preserve">, </w:t>
      </w:r>
      <w:hyperlink w:anchor="P91" w:tooltip="12. Участники должны соответствовать следующим требованиям:">
        <w:r>
          <w:rPr>
            <w:color w:val="0000FF"/>
          </w:rPr>
          <w:t>12</w:t>
        </w:r>
      </w:hyperlink>
      <w:r>
        <w:t xml:space="preserve"> настоящего Порядка, а также перечень документ</w:t>
      </w:r>
      <w:r>
        <w:t>ов, представляемых участниками;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6) порядок подачи участниками заявок и форму заявок в соответствии с </w:t>
      </w:r>
      <w:hyperlink w:anchor="P251" w:tooltip="ЗАЯВКА">
        <w:r>
          <w:rPr>
            <w:color w:val="0000FF"/>
          </w:rPr>
          <w:t>приложением</w:t>
        </w:r>
      </w:hyperlink>
      <w:r>
        <w:t xml:space="preserve"> к настоящему Порядку;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7) порядок отзыва заявок участников, порядок возврата заявок участников, </w:t>
      </w:r>
      <w:proofErr w:type="gramStart"/>
      <w:r>
        <w:t>определяющий</w:t>
      </w:r>
      <w:proofErr w:type="gramEnd"/>
      <w:r>
        <w:t xml:space="preserve"> в том числе основания для возврата заявок участников, порядок внесения изменений в заявки участников в соответствии с </w:t>
      </w:r>
      <w:hyperlink w:anchor="P141" w:tooltip="19. Участник вправе отозвать заявку путем направления заявления в управление делами Администрации города Омска до даты окончания приема заявок.">
        <w:r>
          <w:rPr>
            <w:color w:val="0000FF"/>
          </w:rPr>
          <w:t>пунктом 19</w:t>
        </w:r>
      </w:hyperlink>
      <w:r>
        <w:t xml:space="preserve"> настоящего Порядка;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8) правила рассмотрения и оценки заявок в соответствии с </w:t>
      </w:r>
      <w:hyperlink w:anchor="P155" w:tooltip="24. Оценка заявок участников осуществляется по следующим критериям оценки заявок с использованием балльной системы оценок по каждому критерию отдельно:">
        <w:r>
          <w:rPr>
            <w:color w:val="0000FF"/>
          </w:rPr>
          <w:t>пунктами 24</w:t>
        </w:r>
      </w:hyperlink>
      <w:r>
        <w:t xml:space="preserve">, </w:t>
      </w:r>
      <w:hyperlink w:anchor="P181" w:tooltip="25. Для оценки заявок по каждому критерию выставляются значения в баллах. Суммарная оценка заявки на участие в отборе определяется как сумма оценок в баллах, присуждаемых этой заявке по каждому критерию.">
        <w:r>
          <w:rPr>
            <w:color w:val="0000FF"/>
          </w:rPr>
          <w:t>25</w:t>
        </w:r>
      </w:hyperlink>
      <w:r>
        <w:t xml:space="preserve"> настоящего Порядка, порядок отклонения заявок на стадии рассмотрения и оценки заявок, а также информацию об основаниях их откл</w:t>
      </w:r>
      <w:r>
        <w:t xml:space="preserve">онения в соответствии с </w:t>
      </w:r>
      <w:hyperlink w:anchor="P150" w:tooltip="23. Основаниями для отклонения заявки участника отбора на стадии рассмотрения являются:">
        <w:r>
          <w:rPr>
            <w:color w:val="0000FF"/>
          </w:rPr>
          <w:t>пунктом 23</w:t>
        </w:r>
      </w:hyperlink>
      <w:r>
        <w:t xml:space="preserve"> настоящего Порядка;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9) порядок предоставления участникам разъяснений положений объявления о проведении </w:t>
      </w:r>
      <w:r>
        <w:t>отбора, даты начала и окончания срока такого предоставления;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10) срок, в течение которого получатель субсидии подписывает соглашение;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11) условия признания получателя (получателей) субсидии </w:t>
      </w:r>
      <w:proofErr w:type="gramStart"/>
      <w:r>
        <w:t>уклонившимся</w:t>
      </w:r>
      <w:proofErr w:type="gramEnd"/>
      <w:r>
        <w:t xml:space="preserve"> от заключения соглашения;</w:t>
      </w:r>
    </w:p>
    <w:p w:rsidR="00E13A05" w:rsidRDefault="00B26E1A">
      <w:pPr>
        <w:pStyle w:val="ConsPlusNormal0"/>
        <w:spacing w:before="200"/>
        <w:ind w:firstLine="540"/>
        <w:jc w:val="both"/>
      </w:pPr>
      <w:proofErr w:type="gramStart"/>
      <w:r>
        <w:t>12) сроки размещения протокола заседания комиссии, содержащего итоги проведения отбора на едином портале (при наличии технической возможности), официальном сайте Администрации города Омска в информационно-телекоммуникационной сети "Интернет", которые не мо</w:t>
      </w:r>
      <w:r>
        <w:t xml:space="preserve">гут быть позднее 14-го календарного дня, следующего за днем определения победителя отбора в соответствии с решением о признании субъекта малого и среднего предпринимательства прошедшим отбор и решением о </w:t>
      </w:r>
      <w:r>
        <w:lastRenderedPageBreak/>
        <w:t>предоставлении ему субсидии;</w:t>
      </w:r>
      <w:proofErr w:type="gramEnd"/>
    </w:p>
    <w:p w:rsidR="00E13A05" w:rsidRDefault="00B26E1A">
      <w:pPr>
        <w:pStyle w:val="ConsPlusNormal0"/>
        <w:spacing w:before="200"/>
        <w:ind w:firstLine="540"/>
        <w:jc w:val="both"/>
      </w:pPr>
      <w:r>
        <w:t>13) категории и (или) к</w:t>
      </w:r>
      <w:r>
        <w:t>ритерии отбора;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14) объем распределяемой субсидии в рамках отбора, порядок расчета размера субсидии, правила распределения субсидии по результатам отбора.</w:t>
      </w:r>
    </w:p>
    <w:p w:rsidR="00E13A05" w:rsidRDefault="00B26E1A">
      <w:pPr>
        <w:pStyle w:val="ConsPlusNormal0"/>
        <w:spacing w:before="200"/>
        <w:ind w:firstLine="540"/>
        <w:jc w:val="both"/>
      </w:pPr>
      <w:bookmarkStart w:id="4" w:name="P91"/>
      <w:bookmarkEnd w:id="4"/>
      <w:r>
        <w:t>12. Участники должны соответствовать следующим требованиям:</w:t>
      </w:r>
    </w:p>
    <w:p w:rsidR="00E13A05" w:rsidRDefault="00B26E1A">
      <w:pPr>
        <w:pStyle w:val="ConsPlusNormal0"/>
        <w:spacing w:before="200"/>
        <w:ind w:firstLine="540"/>
        <w:jc w:val="both"/>
      </w:pPr>
      <w:proofErr w:type="gramStart"/>
      <w:r>
        <w:t>1) отсутствие у участника отбора на едино</w:t>
      </w:r>
      <w:r>
        <w:t xml:space="preserve">м налоговом счете задолженности по уплате налогов, сборов и страховых взносов, подлежащих уплате в соответствии с законодательством Российской Федерации о налогах и сборах, свыше размера, определенного </w:t>
      </w:r>
      <w:hyperlink r:id="rId24" w:tooltip="&quot;Налоговый кодекс Российской Федерации (часть первая)&quot; от 31.07.1998 N 146-ФЗ (ред. от 19.12.2023) (с изм. и доп., вступ. в силу с 01.03.2024) ------------ Недействующая редакция {КонсультантПлюс}">
        <w:r>
          <w:rPr>
            <w:color w:val="0000FF"/>
          </w:rPr>
          <w:t>пунктом 3 статьи 47</w:t>
        </w:r>
      </w:hyperlink>
      <w:r>
        <w:t xml:space="preserve"> Налогового кодекса Российской Федерации, на дату формирования налоговым органом сведений об исполнении обязанности по уплате налогов, сборов, страховых взносов согласно запросу в уст</w:t>
      </w:r>
      <w:r>
        <w:t>ановленном порядке;</w:t>
      </w:r>
      <w:proofErr w:type="gramEnd"/>
    </w:p>
    <w:p w:rsidR="00E13A05" w:rsidRDefault="00B26E1A">
      <w:pPr>
        <w:pStyle w:val="ConsPlusNormal0"/>
        <w:spacing w:before="200"/>
        <w:ind w:firstLine="540"/>
        <w:jc w:val="both"/>
      </w:pPr>
      <w:r>
        <w:t>2) на дату подачи заявки: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- отсутствие просроченной задолженности по возврату в бюджет города Омска субсидий, бюджетных инвестиций,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муниципальными правовыми актами, а также иной просроч</w:t>
      </w:r>
      <w:r>
        <w:t>енной (неурегулированной) задолженности по денежным обязательствам перед муниципальным образованием городской округ город Омск Омской области;</w:t>
      </w:r>
    </w:p>
    <w:p w:rsidR="00E13A05" w:rsidRDefault="00B26E1A">
      <w:pPr>
        <w:pStyle w:val="ConsPlusNormal0"/>
        <w:spacing w:before="200"/>
        <w:ind w:firstLine="540"/>
        <w:jc w:val="both"/>
      </w:pPr>
      <w:proofErr w:type="gramStart"/>
      <w:r>
        <w:t>- юридические лица не должны находиться в процессе реорганизации (за исключением реорганизации в форме присоедине</w:t>
      </w:r>
      <w:r>
        <w:t>ния к юридическому лицу, являющемуся участником отбора, другого юридического лица), ликвидации, в отношении их не введена процедура банкротства, деятельность не приостановлена в порядке, предусмотренном законодательством Российской Федерации, а индивидуаль</w:t>
      </w:r>
      <w:r>
        <w:t>ные предприниматели не должны прекратить деятельность в качестве индивидуального предпринимателя;</w:t>
      </w:r>
      <w:proofErr w:type="gramEnd"/>
    </w:p>
    <w:p w:rsidR="00E13A05" w:rsidRDefault="00B26E1A">
      <w:pPr>
        <w:pStyle w:val="ConsPlusNormal0"/>
        <w:spacing w:before="200"/>
        <w:ind w:firstLine="540"/>
        <w:jc w:val="both"/>
      </w:pPr>
      <w:proofErr w:type="gramStart"/>
      <w: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</w:t>
      </w:r>
      <w:r>
        <w:t xml:space="preserve">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предпринимателе;</w:t>
      </w:r>
      <w:proofErr w:type="gramEnd"/>
    </w:p>
    <w:p w:rsidR="00E13A05" w:rsidRDefault="00B26E1A">
      <w:pPr>
        <w:pStyle w:val="ConsPlusNormal0"/>
        <w:spacing w:before="200"/>
        <w:ind w:firstLine="540"/>
        <w:jc w:val="both"/>
      </w:pPr>
      <w:proofErr w:type="gramStart"/>
      <w:r>
        <w:t>- не должен являться иностранным юридическим лицом, в том числе местом регистрации которо</w:t>
      </w:r>
      <w:r>
        <w:t>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>
        <w:t>офшорного</w:t>
      </w:r>
      <w:proofErr w:type="spellEnd"/>
      <w:r>
        <w:t xml:space="preserve">) владения активами в Российской Федерации (далее - </w:t>
      </w:r>
      <w:proofErr w:type="spellStart"/>
      <w:r>
        <w:t>офшорные</w:t>
      </w:r>
      <w:proofErr w:type="spellEnd"/>
      <w:r>
        <w:t xml:space="preserve"> компании)</w:t>
      </w:r>
      <w:r>
        <w:t xml:space="preserve">, а также российским юридическим лицом, в уставном (складочном) капитале которого доля прямого или косвенного (через третьих лиц) участия </w:t>
      </w:r>
      <w:proofErr w:type="spellStart"/>
      <w:r>
        <w:t>офшорных</w:t>
      </w:r>
      <w:proofErr w:type="spellEnd"/>
      <w:r>
        <w:t xml:space="preserve"> компаний в</w:t>
      </w:r>
      <w:proofErr w:type="gramEnd"/>
      <w:r>
        <w:t xml:space="preserve"> совокупности превышает 25 процентов (если иное не предусмотрено законодательством Российской Федер</w:t>
      </w:r>
      <w:r>
        <w:t xml:space="preserve">ации). </w:t>
      </w:r>
      <w:proofErr w:type="gramStart"/>
      <w:r>
        <w:t xml:space="preserve">При расчете доли участия </w:t>
      </w:r>
      <w:proofErr w:type="spellStart"/>
      <w:r>
        <w:t>офшорных</w:t>
      </w:r>
      <w:proofErr w:type="spellEnd"/>
      <w: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>
        <w:t>офшорных</w:t>
      </w:r>
      <w:proofErr w:type="spellEnd"/>
      <w:r>
        <w:t xml:space="preserve"> компаний в капитале публичных акционерных обществ (в том числе со статусом международной компании), акции котор</w:t>
      </w:r>
      <w:r>
        <w:t xml:space="preserve">ых обращаются на организованных торгах в Российской Федерации, а также косвенное участие </w:t>
      </w:r>
      <w:proofErr w:type="spellStart"/>
      <w:r>
        <w:t>офшорных</w:t>
      </w:r>
      <w:proofErr w:type="spellEnd"/>
      <w:r>
        <w:t xml:space="preserve">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>
        <w:t xml:space="preserve"> акционерных обществ;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не должен получать ср</w:t>
      </w:r>
      <w:r>
        <w:t xml:space="preserve">едства из бюджета города Омска в соответствии с иными муниципальными правовыми актами на аналогичные цели, указанные в </w:t>
      </w:r>
      <w:hyperlink w:anchor="P52" w:tooltip="4. В соответствии с настоящим Порядком субсидии предоставляются за счет средств, предусмотренных в бюджете города Омска на очередной финансовый год и плановый период, на:">
        <w:r>
          <w:rPr>
            <w:color w:val="0000FF"/>
          </w:rPr>
          <w:t>пункте 4</w:t>
        </w:r>
      </w:hyperlink>
      <w:r>
        <w:t xml:space="preserve"> настоящего Порядка;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- не должен являться иностранным агентом в соответствии с Федеральным </w:t>
      </w:r>
      <w:hyperlink r:id="rId25" w:tooltip="Федеральный закон от 14.07.2022 N 255-ФЗ (ред. от 24.07.2023) &quot;О контроле за деятельностью лиц, находящихся под иностранным влиянием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 </w:t>
      </w:r>
      <w:proofErr w:type="gramStart"/>
      <w:r>
        <w:t>ко</w:t>
      </w:r>
      <w:r>
        <w:t>нтроле за</w:t>
      </w:r>
      <w:proofErr w:type="gramEnd"/>
      <w:r>
        <w:t xml:space="preserve"> деятельностью лиц, находящихся под иностранным влиянием";</w:t>
      </w:r>
    </w:p>
    <w:p w:rsidR="00E13A05" w:rsidRDefault="00B26E1A">
      <w:pPr>
        <w:pStyle w:val="ConsPlusNormal0"/>
        <w:spacing w:before="200"/>
        <w:ind w:firstLine="540"/>
        <w:jc w:val="both"/>
      </w:pPr>
      <w:proofErr w:type="gramStart"/>
      <w:r>
        <w:t xml:space="preserve">- не должен находиться в составляемых в рамках реализации полномочий, предусмотренных </w:t>
      </w:r>
      <w:hyperlink r:id="rId26" w:tooltip="&quot;Раздел I. Понятие международного права, его сущность и роль в международных отношениях, политике и дипломатии. 1. Устав Организации Объединенных Наций&quot; (Принят в г. Сан-Франциско 26.06.1945) (с изм. и доп. от 20.12.1971) {КонсультантПлюс}">
        <w:r>
          <w:rPr>
            <w:color w:val="0000FF"/>
          </w:rPr>
          <w:t>главой VII</w:t>
        </w:r>
      </w:hyperlink>
      <w: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</w:t>
      </w:r>
      <w:r>
        <w:t xml:space="preserve"> террористами или с распространением оружия массового уничтожения;</w:t>
      </w:r>
      <w:proofErr w:type="gramEnd"/>
    </w:p>
    <w:p w:rsidR="00E13A05" w:rsidRDefault="00B26E1A">
      <w:pPr>
        <w:pStyle w:val="ConsPlusNormal0"/>
        <w:spacing w:before="200"/>
        <w:ind w:firstLine="540"/>
        <w:jc w:val="both"/>
      </w:pPr>
      <w:r>
        <w:t>-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13. Заявка может быть по</w:t>
      </w:r>
      <w:r>
        <w:t xml:space="preserve">дана только по одному виду субсидий, указанных в </w:t>
      </w:r>
      <w:hyperlink w:anchor="P52" w:tooltip="4. В соответствии с настоящим Порядком субсидии предоставляются за счет средств, предусмотренных в бюджете города Омска на очередной финансовый год и плановый период, на:">
        <w:r>
          <w:rPr>
            <w:color w:val="0000FF"/>
          </w:rPr>
          <w:t xml:space="preserve">пункте </w:t>
        </w:r>
        <w:r>
          <w:rPr>
            <w:color w:val="0000FF"/>
          </w:rPr>
          <w:t>4</w:t>
        </w:r>
      </w:hyperlink>
      <w:r>
        <w:t xml:space="preserve"> настоящего Порядка, по форме согласно </w:t>
      </w:r>
      <w:hyperlink w:anchor="P251" w:tooltip="ЗАЯВКА">
        <w:r>
          <w:rPr>
            <w:color w:val="0000FF"/>
          </w:rPr>
          <w:t>приложению</w:t>
        </w:r>
      </w:hyperlink>
      <w:r>
        <w:t xml:space="preserve"> к настоящему Порядку.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lastRenderedPageBreak/>
        <w:t>14. Подача участником заявки осуществляется в следующие сроки: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1) для получения возмещения процентов по кредиту: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по выплаченным кредитам - не позднее одного года после окончания срока действия кредитных договоров между участником и банком, погашения кредита и выплаты процентов по нему;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по действующим кредитам - в период действия кредитных договоров между участник</w:t>
      </w:r>
      <w:r>
        <w:t>ом и банком;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2) для возмещения затрат субъектам малого и среднего предпринимательства города Омска, участвующим в выставочно-ярмарочных мероприятиях, проводимых за пределами города Омска, - не позднее двух лет после проведения выставочно-ярмарочного меропр</w:t>
      </w:r>
      <w:r>
        <w:t>иятия;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3) для возмещения затрат субъектам малого и среднего предпринимательства города Омска на приобретение основных средств - не позднее двух лет после осуществления затрат при условии ввода в эксплуатацию основных средств;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4) для возмещения затрат субъе</w:t>
      </w:r>
      <w:r>
        <w:t>ктам малого и среднего предпринимательства города Омска, связанных с организацией групп дневного времяпрепровождения детей дошкольного возраста - не позднее двух лет после осуществления затрат.</w:t>
      </w:r>
    </w:p>
    <w:p w:rsidR="00E13A05" w:rsidRDefault="00B26E1A">
      <w:pPr>
        <w:pStyle w:val="ConsPlusNormal0"/>
        <w:spacing w:before="200"/>
        <w:ind w:firstLine="540"/>
        <w:jc w:val="both"/>
      </w:pPr>
      <w:bookmarkStart w:id="5" w:name="P110"/>
      <w:bookmarkEnd w:id="5"/>
      <w:r>
        <w:t>15. Участник представляет управлению делами Администрации горо</w:t>
      </w:r>
      <w:r>
        <w:t>да Омска заявку с приложением следующих документов: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1) для индивидуального предпринимателя: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копия паспорта, заверенная индивидуальным предпринимателем;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доверенность на осуществление действий от имени индивидуального предпринимателя, оформленная в соотв</w:t>
      </w:r>
      <w:r>
        <w:t xml:space="preserve">етствии с требованиями Гражданского </w:t>
      </w:r>
      <w:hyperlink r:id="rId27" w:tooltip="&quot;Гражданский кодекс Российской Федерации (часть первая)&quot; от 30.11.1994 N 51-ФЗ (ред. от 24.07.2023) (с изм. и доп., вступ. в силу с 01.10.2023) ------------ Недействующая редакция {КонсультантПлюс}">
        <w:r>
          <w:rPr>
            <w:color w:val="0000FF"/>
          </w:rPr>
          <w:t>кодекса</w:t>
        </w:r>
      </w:hyperlink>
      <w:r>
        <w:t xml:space="preserve"> Российской Федерации (при необходимости);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2) для юридического лица: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копии учредительных документов, заверенные руководи</w:t>
      </w:r>
      <w:r>
        <w:t>телем организации;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данные реестра владельцев ценных бумаг акционерного общества, заверенные держателем реестра владельцев ценных бумаг;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копии документов, подтверждающих полномочия руководителя (лица, подписавшего заявку), заверенные руководителем организации;</w:t>
      </w:r>
    </w:p>
    <w:p w:rsidR="00E13A05" w:rsidRDefault="00B26E1A">
      <w:pPr>
        <w:pStyle w:val="ConsPlusNormal0"/>
        <w:spacing w:before="200"/>
        <w:ind w:firstLine="540"/>
        <w:jc w:val="both"/>
      </w:pPr>
      <w:bookmarkStart w:id="6" w:name="P118"/>
      <w:bookmarkEnd w:id="6"/>
      <w:r>
        <w:t xml:space="preserve">3) копия лицензии либо иного специального разрешения, заверенные руководителем организации (индивидуальным предпринимателем), для </w:t>
      </w:r>
      <w:r>
        <w:t xml:space="preserve">осуществления предпринимательской деятельности, в связи с которой заявлены к возмещению затраты согласно </w:t>
      </w:r>
      <w:hyperlink w:anchor="P52" w:tooltip="4. В соответствии с настоящим Порядком субсидии предоставляются за счет средств, предусмотренных в бюджете города Омска на очередной финансовый год и плановый период, на:">
        <w:r>
          <w:rPr>
            <w:color w:val="0000FF"/>
          </w:rPr>
          <w:t>пункту 4</w:t>
        </w:r>
      </w:hyperlink>
      <w:r>
        <w:t xml:space="preserve"> настоящего Порядка, если в соответствии с действующим законодательством требуется их наличие.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Документы, указанные в </w:t>
      </w:r>
      <w:hyperlink w:anchor="P118" w:tooltip="3) копия лицензии либо иного специального разрешения, заверенные руководителем организации (индивидуальным предпринимателем), для осуществления предпринимательской деятельности, в связи с которой заявлены к возмещению затраты согласно пункту 4 настоящего Поряд">
        <w:r>
          <w:rPr>
            <w:color w:val="0000FF"/>
          </w:rPr>
          <w:t>подпункте 3</w:t>
        </w:r>
      </w:hyperlink>
      <w:r>
        <w:t xml:space="preserve"> настоящего пункта, участники вправ</w:t>
      </w:r>
      <w:r>
        <w:t>е представить по собственной инициативе. В случае если указанные документы не представлены, необходимая информация запрашивается в Федеральной налоговой службе или ином органе, выдавшем соответствующую лицензию, с использованием системы межведомственного э</w:t>
      </w:r>
      <w:r>
        <w:t>лектронного взаимодействия.</w:t>
      </w:r>
    </w:p>
    <w:p w:rsidR="00E13A05" w:rsidRDefault="00B26E1A">
      <w:pPr>
        <w:pStyle w:val="ConsPlusNormal0"/>
        <w:spacing w:before="200"/>
        <w:ind w:firstLine="540"/>
        <w:jc w:val="both"/>
      </w:pPr>
      <w:bookmarkStart w:id="7" w:name="P120"/>
      <w:bookmarkEnd w:id="7"/>
      <w:r>
        <w:t xml:space="preserve">16. Кроме документов, предусмотренных </w:t>
      </w:r>
      <w:hyperlink w:anchor="P110" w:tooltip="15. Участник представляет управлению делами Администрации города Омска заявку с приложением следующих документов:">
        <w:r>
          <w:rPr>
            <w:color w:val="0000FF"/>
          </w:rPr>
          <w:t>пунктом 15</w:t>
        </w:r>
      </w:hyperlink>
      <w:r>
        <w:t xml:space="preserve"> настоящего Порядка, участником пред</w:t>
      </w:r>
      <w:r>
        <w:t>ставляются в управление делами Администрации города Омска следующие документы: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1) для предоставления возмещения процентов по кредиту: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- копии кредитных договоров, заключенных между участником и банком, заверенные банком (без копий договоров поручительства </w:t>
      </w:r>
      <w:r>
        <w:t>и договоров обеспечения обязательств);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копии дополнительных соглашений к кредитному договору, заверенные банком (в случае если кредит предоставлен в форме кредитной линии);</w:t>
      </w:r>
    </w:p>
    <w:p w:rsidR="00E13A05" w:rsidRDefault="00B26E1A">
      <w:pPr>
        <w:pStyle w:val="ConsPlusNormal0"/>
        <w:spacing w:before="200"/>
        <w:ind w:firstLine="540"/>
        <w:jc w:val="both"/>
      </w:pPr>
      <w:proofErr w:type="gramStart"/>
      <w:r>
        <w:lastRenderedPageBreak/>
        <w:t>- справка, заверенная банком (в случае если кредит предоставлен в форме кредитной</w:t>
      </w:r>
      <w:r>
        <w:t xml:space="preserve"> линии, справка предоставляется в разрезе каждой отдельно выданной суммы кредита), подтверждающая даты выдачи и погашения кредита (либо стадию исполнения обязательств по кредитному договору), количество дней погашения кредита, общий объем заемных средств п</w:t>
      </w:r>
      <w:r>
        <w:t>о кредитному договору (в рублях), фактические даты и суммы погашения основного долга по кредиту, сумму уплаченных процентов по</w:t>
      </w:r>
      <w:proofErr w:type="gramEnd"/>
      <w:r>
        <w:t xml:space="preserve"> кредитному договору (в рублях), процентную ставку по кредитному договору, наличие (отсутствие) ссудной задолженности по кредиту, </w:t>
      </w:r>
      <w:r>
        <w:t>целевое использование кредита;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2) для получения субсидий на возмещение затрат субъектам малого и среднего предпринимательства города Омска, участвующим в выставочно-ярмарочных мероприятиях, проводимых за пределами города Омска: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- копия договора, контракта </w:t>
      </w:r>
      <w:r>
        <w:t>(соглашения, заключенного в иной форме) между участником и организатором выставочно-ярмарочного мероприятия, заверенная руководителем организации (индивидуальным предпринимателем);</w:t>
      </w:r>
    </w:p>
    <w:p w:rsidR="00E13A05" w:rsidRDefault="00B26E1A">
      <w:pPr>
        <w:pStyle w:val="ConsPlusNormal0"/>
        <w:spacing w:before="200"/>
        <w:ind w:firstLine="540"/>
        <w:jc w:val="both"/>
      </w:pPr>
      <w:proofErr w:type="gramStart"/>
      <w:r>
        <w:t>- отчет о фактических расходах участника, связанных с участием в выставочно</w:t>
      </w:r>
      <w:r>
        <w:t>-ярмарочном мероприятии, заверенный руководителем организации (индивидуальным предпринимателем), с приложением копий документов, подтверждающих факт выполнения работ или оказания услуг (счетов, счетов-фактур, актов оказанных услуг, выполненных работ, товар</w:t>
      </w:r>
      <w:r>
        <w:t>ных накладных, универсальных передаточных документов), заверенных руководителем организации;</w:t>
      </w:r>
      <w:proofErr w:type="gramEnd"/>
    </w:p>
    <w:p w:rsidR="00E13A05" w:rsidRDefault="00B26E1A">
      <w:pPr>
        <w:pStyle w:val="ConsPlusNormal0"/>
        <w:spacing w:before="200"/>
        <w:ind w:firstLine="540"/>
        <w:jc w:val="both"/>
      </w:pPr>
      <w:r>
        <w:t>- копии платежных поручений, подтверждающих фактическую оплату расходов, заверенные руководителем организации и (или) выданные банком;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3) для получения субсидий на</w:t>
      </w:r>
      <w:r>
        <w:t xml:space="preserve"> возмещение затрат субъектам малого и среднего предпринимательства города Омска на приобретение основных средств: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копии договоров на приобретение основных средств и копии документов, подтверждающих приобретение основных средств (счетов, счетов-фактур, то</w:t>
      </w:r>
      <w:r>
        <w:t>варных накладных, товарно-транспортных накладных, универсальных передаточных документов), заверенные руководителем организации;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копии платежных поручений, подтверждающих фактическую оплату субъектами малого и среднего предпринимательства основных средств</w:t>
      </w:r>
      <w:r>
        <w:t>, заверенные руководителем организации и (или) выданные банком;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документы, подтверждающие стоимость основных сре</w:t>
      </w:r>
      <w:proofErr w:type="gramStart"/>
      <w:r>
        <w:t>дств пр</w:t>
      </w:r>
      <w:proofErr w:type="gramEnd"/>
      <w:r>
        <w:t xml:space="preserve">и их постановке на бухгалтерский баланс (инвентарная карточка учета объекта основных средств </w:t>
      </w:r>
      <w:hyperlink r:id="rId28" w:tooltip="Постановление Госкомстата РФ от 21.01.2003 N 7 &quot;Об утверждении унифицированных форм первичной учетной документации по учету основных средств&quot; {КонсультантПлюс}">
        <w:r>
          <w:rPr>
            <w:color w:val="0000FF"/>
          </w:rPr>
          <w:t>(форма N OC-6)</w:t>
        </w:r>
      </w:hyperlink>
      <w:r>
        <w:t>), заверенные руководителем организации;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4) для возмещения затрат субъектам малого и среднего предпринимательства города Омска, связанных с организацией групп дневного времяпрепровождения детей дошкольного возра</w:t>
      </w:r>
      <w:r>
        <w:t>ста: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копии договоров и документов, подтверждающих факт передачи товаров, выполнения работ или оказания услуг при осуществлении расходов, связанных с организацией групп дневного времяпрепровождения детей дошкольного возраста (счетов, счетов-фактур, товарн</w:t>
      </w:r>
      <w:r>
        <w:t>ых накладных, товарно-транспортных накладных, универсальных передаточных документов), заверенные руководителем организации;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- копии платежных поручений, подтверждающих факт оплаты расходов, связанных с организацией групп дневного времяпрепровождения детей </w:t>
      </w:r>
      <w:r>
        <w:t>дошкольного возраста, заверенные руководителем организации и (или) выданные банком;</w:t>
      </w:r>
    </w:p>
    <w:p w:rsidR="00E13A05" w:rsidRDefault="00B26E1A">
      <w:pPr>
        <w:pStyle w:val="ConsPlusNormal0"/>
        <w:spacing w:before="200"/>
        <w:ind w:firstLine="540"/>
        <w:jc w:val="both"/>
      </w:pPr>
      <w:proofErr w:type="gramStart"/>
      <w:r>
        <w:t>- расчет предлагаемых к возмещению затрат субъекта малого и среднего предпринимательства города Омска, связанных с организацией групп дневного времяпрепровождения детей дошкольного возраста, в том числе оплата аренды и выкупа помещения, ремонт (реконструкц</w:t>
      </w:r>
      <w:r>
        <w:t>ия) помещения, покупка оборудования, мебели, материалов, инвентаря, коммунальных услуг, услуг электроснабжения, оборудования, необходимого для обеспечения соответствия требованиям органов государственного пожарного надзора и государственного санитарно-эпид</w:t>
      </w:r>
      <w:r>
        <w:t>емиологического надзора и иным требованиям законодательства Российской</w:t>
      </w:r>
      <w:proofErr w:type="gramEnd"/>
      <w:r>
        <w:t xml:space="preserve"> Федерации, необходимых для организации работы групп дневного времяпрепровождения детей дошкольного возраста, с указанием обоснования необходимости осуществления указанных затрат для орг</w:t>
      </w:r>
      <w:r>
        <w:t xml:space="preserve">анизации групп дневного времяпрепровождения детей </w:t>
      </w:r>
      <w:r>
        <w:lastRenderedPageBreak/>
        <w:t xml:space="preserve">дошкольного возраста, </w:t>
      </w:r>
      <w:proofErr w:type="gramStart"/>
      <w:r>
        <w:t>заверенный</w:t>
      </w:r>
      <w:proofErr w:type="gramEnd"/>
      <w:r>
        <w:t xml:space="preserve"> руководителем организации.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В случае если участник не представил копии документов, подтверждающих факт выкупа помещения, необходимая информация запрашивается в Федеральной сл</w:t>
      </w:r>
      <w:r>
        <w:t>ужбе государственной регистрации, кадастра и картографии посредством осуществления межведомственного информационного взаимодействия в соответствии с законодательством.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17. Заявка и документы, указанные в </w:t>
      </w:r>
      <w:hyperlink w:anchor="P110" w:tooltip="15. Участник представляет управлению делами Администрации города Омска заявку с приложением следующих документов:">
        <w:r>
          <w:rPr>
            <w:color w:val="0000FF"/>
          </w:rPr>
          <w:t>пунктах 15</w:t>
        </w:r>
      </w:hyperlink>
      <w:r>
        <w:t xml:space="preserve">, </w:t>
      </w:r>
      <w:hyperlink w:anchor="P120" w:tooltip="16. Кроме документов, предусмотренных пунктом 15 настоящего Порядка, участником представляются в управление делами Администрации города Омска следующие документы:">
        <w:r>
          <w:rPr>
            <w:color w:val="0000FF"/>
          </w:rPr>
          <w:t>16</w:t>
        </w:r>
      </w:hyperlink>
      <w:r>
        <w:t xml:space="preserve"> настоящего Порядка, представляются в письменной форме в запечатанном конверте в срок, установленный для подачи заявок в соответствии с объявлением о проведении отбора.</w:t>
      </w:r>
    </w:p>
    <w:p w:rsidR="00E13A05" w:rsidRDefault="00B26E1A">
      <w:pPr>
        <w:pStyle w:val="ConsPlusNormal0"/>
        <w:spacing w:before="200"/>
        <w:ind w:firstLine="540"/>
        <w:jc w:val="both"/>
      </w:pPr>
      <w:proofErr w:type="gramStart"/>
      <w:r>
        <w:t>Все листы заявки и прилагаемые к ней докумен</w:t>
      </w:r>
      <w:r>
        <w:t>ты (копии документов) должны быть прошиты в один том и пронумерованы сквозной нумерацией на каждом листе, начиная с первого листа, место прошивки проклеивается бумажной наклейкой, на которую наносится надпись, включающая наименование должности лица, завери</w:t>
      </w:r>
      <w:r>
        <w:t>вшего заявку, личную подпись, расшифровку подписи, дату заверения, печать (при наличии), общее количество листов.</w:t>
      </w:r>
      <w:proofErr w:type="gramEnd"/>
      <w:r>
        <w:t xml:space="preserve"> Общее количество листов заявки и прилагаемых к ней документов должно совпадать с количеством листов, указанным в надписи на бумажной наклейке.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18. Заявки на соответствие требованиям, установленным настоящим Порядком, и соответствие участников критериям отбора, установленным настоящим Порядком, рассматриваются не более 45 рабочих дней со дня, следующего за днем окончания подачи заявок участниками</w:t>
      </w:r>
      <w:r>
        <w:t xml:space="preserve"> в управление делами Администрации города Омска.</w:t>
      </w:r>
    </w:p>
    <w:p w:rsidR="00E13A05" w:rsidRDefault="00B26E1A">
      <w:pPr>
        <w:pStyle w:val="ConsPlusNormal0"/>
        <w:spacing w:before="200"/>
        <w:ind w:firstLine="540"/>
        <w:jc w:val="both"/>
      </w:pPr>
      <w:bookmarkStart w:id="8" w:name="P141"/>
      <w:bookmarkEnd w:id="8"/>
      <w:r>
        <w:t>19. Участник вправе отозвать заявку путем направления заявления в управление делами Администрации города Омска до даты окончания приема заявок.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Заявки, полученные после даты и времени окончания приема заявок</w:t>
      </w:r>
      <w:r>
        <w:t>, в тот же день возвращаются участникам.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Внесение изменений в заявку участника допускается до даты окончания приема заявок путем подачи участником новой заявки с одновременным отзывом ранее поданной заявки.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Возврат заявок на доработку не допускается.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20. В целях проведения отбора и принятия решения о предоставлении субсидий создается комиссия по предоставлению субсидий субъектам малого и среднего предпринимательства города Омска, состав которой утверждается приказом управляющего делами Администрации го</w:t>
      </w:r>
      <w:r>
        <w:t>рода Омска (далее - комиссия).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21. Общее руководство работой комиссии осуществляет председатель комиссии, а в случае его отсутствия - заместитель председателя комиссии.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Заседания комиссии являются правомочными при наличии не менее половины ее членов. Решен</w:t>
      </w:r>
      <w:r>
        <w:t>ие комиссии принимается простым большинством голосов от числа присутствующих на заседании комиссии. При равном количестве голосов голос председателя комиссии является решающим.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Решение комиссии оформляется протоколом, который подписывается председателем ко</w:t>
      </w:r>
      <w:r>
        <w:t>миссии или его заместителем, председательствующим на заседании комиссии, членами, присутствующими на заседании комиссии.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22. В целях получения объективной информации о наличии и эксплуатации основного средства, приобретенного субъектом малого и среднего пр</w:t>
      </w:r>
      <w:r>
        <w:t xml:space="preserve">едпринимательства, комиссия, формируемая управлением делами Администрации города Омска, в составе не </w:t>
      </w:r>
      <w:proofErr w:type="gramStart"/>
      <w:r>
        <w:t>менее трех человек осуществляет</w:t>
      </w:r>
      <w:proofErr w:type="gramEnd"/>
      <w:r>
        <w:t xml:space="preserve"> выезд на место нахождения основного средства и составляет акт осмотра основного средства.</w:t>
      </w:r>
    </w:p>
    <w:p w:rsidR="00E13A05" w:rsidRDefault="00B26E1A">
      <w:pPr>
        <w:pStyle w:val="ConsPlusNormal0"/>
        <w:spacing w:before="200"/>
        <w:ind w:firstLine="540"/>
        <w:jc w:val="both"/>
      </w:pPr>
      <w:bookmarkStart w:id="9" w:name="P150"/>
      <w:bookmarkEnd w:id="9"/>
      <w:r>
        <w:t>23. Основаниями для отклонения за</w:t>
      </w:r>
      <w:r>
        <w:t>явки участника отбора на стадии рассмотрения являются: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- несоответствие участника отбора требованиям, установленным </w:t>
      </w:r>
      <w:hyperlink w:anchor="P91" w:tooltip="12. Участники должны соответствовать следующим требованиям:">
        <w:r>
          <w:rPr>
            <w:color w:val="0000FF"/>
          </w:rPr>
          <w:t>пунктом 12</w:t>
        </w:r>
      </w:hyperlink>
      <w:r>
        <w:t xml:space="preserve"> настоящего Порядка;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несоответствие пре</w:t>
      </w:r>
      <w:r>
        <w:t>дставленных участником отбора заявки и (или) документов требованиям к заявкам, установленным в объявлении о проведении отбора;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- недостоверность представленной участником отбора информации, в том числе информации о месте </w:t>
      </w:r>
      <w:r>
        <w:lastRenderedPageBreak/>
        <w:t>нахождения и адресе юридического ли</w:t>
      </w:r>
      <w:r>
        <w:t>ца;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фактическое отсутствие (отсутствие возможности идентификации) основного средства по результатам комиссионного обследования наличия и эксплуатации основного средства.</w:t>
      </w:r>
    </w:p>
    <w:p w:rsidR="00E13A05" w:rsidRDefault="00B26E1A">
      <w:pPr>
        <w:pStyle w:val="ConsPlusNormal0"/>
        <w:spacing w:before="200"/>
        <w:ind w:firstLine="540"/>
        <w:jc w:val="both"/>
      </w:pPr>
      <w:bookmarkStart w:id="10" w:name="P155"/>
      <w:bookmarkEnd w:id="10"/>
      <w:r>
        <w:t>24. Оценка заявок участников осуществляется по следующим критериям оценки заявок с и</w:t>
      </w:r>
      <w:r>
        <w:t>спользованием балльной системы оценок по каждому критерию отдельно: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1) увеличение среднесписочной численности работников в течение двенадцати месяцев, предшествующих месяцу подачи заявки, либо в течение срока осуществления деятельности, если он составляет </w:t>
      </w:r>
      <w:r>
        <w:t>менее чем двенадцать месяцев: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увеличение среднесписочной численности работников отсутствует - 0 баллов;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увеличение среднесписочной численности работников от одного до трех человек включительно - 1 балл;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увеличение среднесписочной численности работник</w:t>
      </w:r>
      <w:r>
        <w:t>ов от четырех до семи человек включительно - 2 балла;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увеличение среднесписочной численности работников свыше семи человек - 3 балла;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2) соотношение среднемесячной начисленной заработной платы в расчете на одного работника в течение двенадцати месяцев, п</w:t>
      </w:r>
      <w:r>
        <w:t>редшествующих месяцу подачи заявки, либо в течение срока осуществления деятельности, если он составляет менее чем двенадцать месяцев, к величине прожиточного минимума для трудоспособного населения в Омской области (далее - прожиточный минимум):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равно про</w:t>
      </w:r>
      <w:r>
        <w:t>житочному минимуму либо менее 1 процента - 0 баллов;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выше прожиточного минимума от 1 до 50 процентов включительно - 1 балл;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выше прожиточного минимума от 51 до 100 процентов - 2 балла;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выше прожиточного минимума более чем в два раза - 3 балла;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выше</w:t>
      </w:r>
      <w:r>
        <w:t xml:space="preserve"> прожиточного минимума более чем в три раза - 4 балла;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3) рынки сбыта продукции (работ, услуг):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поставки продукции (выполнение работ, оказание услуг) в пределах города Омска - 1 балл;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поставки продукции (выполнение работ, оказание услуг) за пределы гор</w:t>
      </w:r>
      <w:r>
        <w:t>ода Омска в пределах Российской Федерации - 2 балла;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поставки продукции (выполнение работ, оказание услуг) за пределы Российской Федерации - 3 балла;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4) основной вид деятельности, осуществляемый участником: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обрабатывающие производства (коды ОКВЭД</w:t>
      </w:r>
      <w:proofErr w:type="gramStart"/>
      <w:r>
        <w:t>2</w:t>
      </w:r>
      <w:proofErr w:type="gramEnd"/>
      <w:r>
        <w:t xml:space="preserve"> - </w:t>
      </w:r>
      <w:hyperlink r:id="rId29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10</w:t>
        </w:r>
      </w:hyperlink>
      <w:r>
        <w:t xml:space="preserve"> - </w:t>
      </w:r>
      <w:hyperlink r:id="rId30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33.20</w:t>
        </w:r>
      </w:hyperlink>
      <w:r>
        <w:t>) - 3 балла;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сбор и обработка сточных вод (код ОКВЭД</w:t>
      </w:r>
      <w:proofErr w:type="gramStart"/>
      <w:r>
        <w:t>2</w:t>
      </w:r>
      <w:proofErr w:type="gramEnd"/>
      <w:r>
        <w:t xml:space="preserve"> - </w:t>
      </w:r>
      <w:hyperlink r:id="rId31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37</w:t>
        </w:r>
      </w:hyperlink>
      <w:r>
        <w:t>) - 3 балла;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сбор, обработка и утилизация отходов, обработка вторичного сырья (код ОКВЭД</w:t>
      </w:r>
      <w:proofErr w:type="gramStart"/>
      <w:r>
        <w:t>2</w:t>
      </w:r>
      <w:proofErr w:type="gramEnd"/>
      <w:r>
        <w:t xml:space="preserve"> - </w:t>
      </w:r>
      <w:hyperlink r:id="rId32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38</w:t>
        </w:r>
      </w:hyperlink>
      <w:r>
        <w:t xml:space="preserve"> - </w:t>
      </w:r>
      <w:hyperlink r:id="rId33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38.32.59</w:t>
        </w:r>
      </w:hyperlink>
      <w:r>
        <w:t>) - 3 балла;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научные исследования и разработки (код ОКВЭД</w:t>
      </w:r>
      <w:proofErr w:type="gramStart"/>
      <w:r>
        <w:t>2</w:t>
      </w:r>
      <w:proofErr w:type="gramEnd"/>
      <w:r>
        <w:t xml:space="preserve"> - </w:t>
      </w:r>
      <w:hyperlink r:id="rId34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72</w:t>
        </w:r>
      </w:hyperlink>
      <w:r>
        <w:t xml:space="preserve"> - </w:t>
      </w:r>
      <w:hyperlink r:id="rId35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72.20.2</w:t>
        </w:r>
      </w:hyperlink>
      <w:r>
        <w:t>) - 3 балла;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образование дошкольное, дополнительное и предоставление социальных услуг без обеспечения проживания (коды ОКВЭД</w:t>
      </w:r>
      <w:proofErr w:type="gramStart"/>
      <w:r>
        <w:t>2</w:t>
      </w:r>
      <w:proofErr w:type="gramEnd"/>
      <w:r>
        <w:t xml:space="preserve"> - </w:t>
      </w:r>
      <w:hyperlink r:id="rId36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85.11</w:t>
        </w:r>
      </w:hyperlink>
      <w:r>
        <w:t xml:space="preserve">, </w:t>
      </w:r>
      <w:hyperlink r:id="rId37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85.41</w:t>
        </w:r>
      </w:hyperlink>
      <w:r>
        <w:t xml:space="preserve">, </w:t>
      </w:r>
      <w:hyperlink r:id="rId38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88</w:t>
        </w:r>
      </w:hyperlink>
      <w:r>
        <w:t xml:space="preserve"> - </w:t>
      </w:r>
      <w:hyperlink r:id="rId39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88.99</w:t>
        </w:r>
      </w:hyperlink>
      <w:r>
        <w:t>) - 3 балла;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строительство (коды ОКВЭД</w:t>
      </w:r>
      <w:proofErr w:type="gramStart"/>
      <w:r>
        <w:t>2</w:t>
      </w:r>
      <w:proofErr w:type="gramEnd"/>
      <w:r>
        <w:t xml:space="preserve"> - </w:t>
      </w:r>
      <w:hyperlink r:id="rId40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41</w:t>
        </w:r>
      </w:hyperlink>
      <w:r>
        <w:t xml:space="preserve"> - </w:t>
      </w:r>
      <w:hyperlink r:id="rId41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43.99.9</w:t>
        </w:r>
      </w:hyperlink>
      <w:r>
        <w:t>) - 2 бал</w:t>
      </w:r>
      <w:r>
        <w:t>ла;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lastRenderedPageBreak/>
        <w:t>- деятельность в области здравоохранения, деятельность по уходу с обеспечением проживания (коды ОКВЭД</w:t>
      </w:r>
      <w:proofErr w:type="gramStart"/>
      <w:r>
        <w:t>2</w:t>
      </w:r>
      <w:proofErr w:type="gramEnd"/>
      <w:r>
        <w:t xml:space="preserve"> - </w:t>
      </w:r>
      <w:hyperlink r:id="rId42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86</w:t>
        </w:r>
      </w:hyperlink>
      <w:r>
        <w:t xml:space="preserve"> - </w:t>
      </w:r>
      <w:hyperlink r:id="rId43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87.90</w:t>
        </w:r>
      </w:hyperlink>
      <w:r>
        <w:t>) - 2 балла;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деятельность по предоставлению продуктов питания и напитков, разработка компьютерного программного обеспечения, ко</w:t>
      </w:r>
      <w:r>
        <w:t>нсультационные услуги в данной области и другие сопутствующие услуги, ремонт предметов личного потребления и хозяйственно-бытового назначения, деятельность по предоставлению прочих персональных услуг (коды ОКВЭД</w:t>
      </w:r>
      <w:proofErr w:type="gramStart"/>
      <w:r>
        <w:t>2</w:t>
      </w:r>
      <w:proofErr w:type="gramEnd"/>
      <w:r>
        <w:t xml:space="preserve"> - </w:t>
      </w:r>
      <w:hyperlink r:id="rId44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56</w:t>
        </w:r>
      </w:hyperlink>
      <w:r>
        <w:t xml:space="preserve"> - </w:t>
      </w:r>
      <w:hyperlink r:id="rId45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56.29.4</w:t>
        </w:r>
      </w:hyperlink>
      <w:r>
        <w:t xml:space="preserve">, </w:t>
      </w:r>
      <w:hyperlink r:id="rId46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62.0</w:t>
        </w:r>
      </w:hyperlink>
      <w:r>
        <w:t xml:space="preserve"> - </w:t>
      </w:r>
      <w:hyperlink r:id="rId47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63.11.9</w:t>
        </w:r>
      </w:hyperlink>
      <w:r>
        <w:t xml:space="preserve">, </w:t>
      </w:r>
      <w:hyperlink r:id="rId48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74.20</w:t>
        </w:r>
      </w:hyperlink>
      <w:r>
        <w:t xml:space="preserve">, </w:t>
      </w:r>
      <w:hyperlink r:id="rId49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95.2</w:t>
        </w:r>
      </w:hyperlink>
      <w:r>
        <w:t xml:space="preserve"> - </w:t>
      </w:r>
      <w:hyperlink r:id="rId50" w:tooltip="&quot;ОК 029-2014 (КДЕС Ред. 2). Общероссийский классификатор видов экономической деятельности&quot; (утв. Приказом Росстандарта от 31.01.2014 N 14-ст) (ред. от 31.01.2024) ------------ Недействующая редакция {КонсультантПлюс}">
        <w:r>
          <w:rPr>
            <w:color w:val="0000FF"/>
          </w:rPr>
          <w:t>96.03</w:t>
        </w:r>
      </w:hyperlink>
      <w:r>
        <w:t>) - 1 балл;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прочие - 0 баллов.</w:t>
      </w:r>
    </w:p>
    <w:p w:rsidR="00E13A05" w:rsidRDefault="00B26E1A">
      <w:pPr>
        <w:pStyle w:val="ConsPlusNormal0"/>
        <w:spacing w:before="200"/>
        <w:ind w:firstLine="540"/>
        <w:jc w:val="both"/>
      </w:pPr>
      <w:bookmarkStart w:id="11" w:name="P181"/>
      <w:bookmarkEnd w:id="11"/>
      <w:r>
        <w:t>25. Для оценки заявок по каждому критерию выставляются значения в баллах. Суммарная оценка заявки на участие в отборе определяется как сумма оценок в баллах,</w:t>
      </w:r>
      <w:r>
        <w:t xml:space="preserve"> присуждаемых этой заявке по каждому критерию.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Заявки ранжируются в порядке уменьшения их суммарной оценки с присвоением порядковых номеров.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26. По итогам рассмотрения и оценки заявок комиссия принимает решение о предоставлении субсидий, которое оформляетс</w:t>
      </w:r>
      <w:r>
        <w:t>я протоколом. Протокол должен содержать: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дату, время и место проведения рассмотрения заявок;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информация об участниках отбора, заявки которых были рассмотрены;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информация об участниках отбора, заявки которых были отклонены, с указанием причин их откло</w:t>
      </w:r>
      <w:r>
        <w:t>нения, в том числе положений объявления о проведении отбора, которым не соответствуют такие заявки;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- информация о хронологии поступления заявок, решение о присвоении заявкам суммарной оценки;</w:t>
      </w:r>
    </w:p>
    <w:p w:rsidR="00E13A05" w:rsidRDefault="00B26E1A">
      <w:pPr>
        <w:pStyle w:val="ConsPlusNormal0"/>
        <w:spacing w:before="200"/>
        <w:ind w:firstLine="540"/>
        <w:jc w:val="both"/>
      </w:pPr>
      <w:proofErr w:type="gramStart"/>
      <w:r>
        <w:t>- наименование получателя (получателей) субсидии, с которым (ко</w:t>
      </w:r>
      <w:r>
        <w:t>торыми) заключается соглашение и размер предоставляемой ему (им) субсидии.</w:t>
      </w:r>
      <w:proofErr w:type="gramEnd"/>
    </w:p>
    <w:p w:rsidR="00E13A05" w:rsidRDefault="00B26E1A">
      <w:pPr>
        <w:pStyle w:val="ConsPlusNormal0"/>
        <w:spacing w:before="200"/>
        <w:ind w:firstLine="540"/>
        <w:jc w:val="both"/>
      </w:pPr>
      <w:r>
        <w:t>Субсидии предоставляются участникам, набравшим максимальную суммарную оценку. В случае если несколько заявок на участие в отборе получили одинаковую суммарную оценку, решение о пред</w:t>
      </w:r>
      <w:r>
        <w:t>оставлении субсидии принимается в отношении участника, чья заявка направлена ранее других заявок.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27. На едином портале (при наличии технической возможности), официальном сайте Администрации города Омска в информационно-телекоммуникационной сети "Интернет"</w:t>
      </w:r>
      <w:r>
        <w:t xml:space="preserve"> в течение 14 календарных дней со дня принятия решения комиссии размещается протокол подведения итогов отбора.</w:t>
      </w:r>
    </w:p>
    <w:p w:rsidR="00E13A05" w:rsidRDefault="00E13A05">
      <w:pPr>
        <w:pStyle w:val="ConsPlusNormal0"/>
        <w:jc w:val="both"/>
      </w:pPr>
    </w:p>
    <w:p w:rsidR="00E13A05" w:rsidRDefault="00B26E1A">
      <w:pPr>
        <w:pStyle w:val="ConsPlusTitle0"/>
        <w:jc w:val="center"/>
        <w:outlineLvl w:val="1"/>
      </w:pPr>
      <w:r>
        <w:t>III. Условия и порядок предоставления субсидий</w:t>
      </w:r>
    </w:p>
    <w:p w:rsidR="00E13A05" w:rsidRDefault="00E13A05">
      <w:pPr>
        <w:pStyle w:val="ConsPlusNormal0"/>
        <w:jc w:val="both"/>
      </w:pPr>
    </w:p>
    <w:p w:rsidR="00E13A05" w:rsidRDefault="00B26E1A">
      <w:pPr>
        <w:pStyle w:val="ConsPlusNormal0"/>
        <w:ind w:firstLine="540"/>
        <w:jc w:val="both"/>
      </w:pPr>
      <w:r>
        <w:t>28. Решение об отказе в предоставлении субсидии принимается в следующих случаях: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1) несоответств</w:t>
      </w:r>
      <w:r>
        <w:t>ие представленных заявки и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2) установление факта недостоверности представленной получателем субсидии информации;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3) ранее </w:t>
      </w:r>
      <w:r>
        <w:t xml:space="preserve">в отношении участника было принято решение об оказании аналогичной поддержки (поддержки, </w:t>
      </w:r>
      <w:proofErr w:type="gramStart"/>
      <w:r>
        <w:t>условия</w:t>
      </w:r>
      <w:proofErr w:type="gramEnd"/>
      <w:r>
        <w:t xml:space="preserve"> оказания которой совпадают, включая форму, вид поддержки и цели ее оказания) и срок действия соглашения об оказании данной поддержки не истек;</w:t>
      </w:r>
    </w:p>
    <w:p w:rsidR="00E13A05" w:rsidRDefault="00B26E1A">
      <w:pPr>
        <w:pStyle w:val="ConsPlusNormal0"/>
        <w:spacing w:before="200"/>
        <w:ind w:firstLine="540"/>
        <w:jc w:val="both"/>
      </w:pPr>
      <w:proofErr w:type="gramStart"/>
      <w:r>
        <w:t>4) с даты признания субъекта малого или среднего предпринимательства города Омска совершившим нарушение порядка и условий оказания поддержки прошло менее одного года, за исключением случая более раннего устранения субъектом малого или среднего предпринимат</w:t>
      </w:r>
      <w:r>
        <w:t>ельства города Омска такого нарушения при условии соблюдения им срока устранения такого нарушения, установленного органом или организацией, оказавшими поддержку, а в случае, если нарушение порядка и условий оказания</w:t>
      </w:r>
      <w:proofErr w:type="gramEnd"/>
      <w:r>
        <w:t xml:space="preserve"> поддержки связано с нецелевым использова</w:t>
      </w:r>
      <w:r>
        <w:t xml:space="preserve">нием средств поддержки или представлением недостоверных сведений и документов, </w:t>
      </w:r>
      <w:proofErr w:type="gramStart"/>
      <w:r>
        <w:t>с даты признания</w:t>
      </w:r>
      <w:proofErr w:type="gramEnd"/>
      <w:r>
        <w:t xml:space="preserve"> субъекта малого или среднего предпринимательства города Омска </w:t>
      </w:r>
      <w:r>
        <w:lastRenderedPageBreak/>
        <w:t>совершившим такое нарушение прошло менее трех лет. Положения, предусмотренные настоящим подпунктом</w:t>
      </w:r>
      <w:r>
        <w:t xml:space="preserve">, распространяются на виды поддержки, в отношении которых органом или организацией, </w:t>
      </w:r>
      <w:proofErr w:type="gramStart"/>
      <w:r>
        <w:t>оказавшими</w:t>
      </w:r>
      <w:proofErr w:type="gramEnd"/>
      <w:r>
        <w:t xml:space="preserve"> поддержку, выявлены нарушения субъектом малого или среднего предпринимательства города Омска порядка и условий оказания поддержки;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5) в бюджете города Омска недо</w:t>
      </w:r>
      <w:r>
        <w:t>статочно бюджетных ассигнований, предусмотренных на соответствующие цели на текущий финансовый год, для удовлетворения потребностей участника в бюджетных средствах в соответствии с представленными документами.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29. Предоставление субсидий осуществляется в с</w:t>
      </w:r>
      <w:r>
        <w:t>ледующем размере: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1) возмещение процентов по кредиту - в размере ключевой ставки Банка России, действующей на дату заключения кредитного договора, если иное не установлено законом или договором, но не более одного раза по одному кредитному договору, не бол</w:t>
      </w:r>
      <w:r>
        <w:t>ее 200000 рублей;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2) возмещение затрат субъектам малого и среднего предпринимательства города Омска, участвующим в выставочно-ярмарочных мероприятиях за пределами города Омска, - в размере 90 процентов от экономически обоснованных расходов участника, связа</w:t>
      </w:r>
      <w:r>
        <w:t>нных с его участием в выставочно-ярмарочном мероприятии, но не более 200000 рублей;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3) возмещение затрат субъектам малого и среднего предпринимательства города Омска на приобретение основных средств - в размере 50 процентов от понесенных затрат участника н</w:t>
      </w:r>
      <w:r>
        <w:t>а приобретение основных средств, но не более 500000 рублей;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4) возмещение затрат субъектам малого и среднего предпринимательства города Омска, связанных с организацией групп дневного времяпрепровождения детей дошкольного возраста, - в размере 85 процентов </w:t>
      </w:r>
      <w:r>
        <w:t>от экономически обоснованных расходов участника, связанных с организацией групп дневного времяпрепровождения детей дошкольного возраста, но не более 200000 рублей.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30. При расчете размера субсидий используется округление до сотых долей.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31. О принятом реше</w:t>
      </w:r>
      <w:r>
        <w:t>нии участникам направляются уведомления управлением делами Администрации города Омска в течение 5 календарных дней со дня его принятия.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32. В случае принятия решения о предоставлении субсидии на основании протокола подведения итогов отбора в течение 10 раб</w:t>
      </w:r>
      <w:r>
        <w:t>очих дней оформляется соглашение в соответствии с типовой формой.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В случае </w:t>
      </w:r>
      <w:proofErr w:type="spellStart"/>
      <w:r>
        <w:t>неподписания</w:t>
      </w:r>
      <w:proofErr w:type="spellEnd"/>
      <w:r>
        <w:t xml:space="preserve"> победителем отбора соглашения о предоставлении субсидии в срок, указанный в настоящем пункте, такой победитель отбора признается уклонившимся от заключения соглашения.</w:t>
      </w:r>
    </w:p>
    <w:p w:rsidR="00E13A05" w:rsidRDefault="00B26E1A">
      <w:pPr>
        <w:pStyle w:val="ConsPlusNormal0"/>
        <w:spacing w:before="200"/>
        <w:ind w:firstLine="540"/>
        <w:jc w:val="both"/>
      </w:pPr>
      <w:proofErr w:type="gramStart"/>
      <w:r>
        <w:t>Обязательным условием, включаемым в соглашение, является согласие получателя субсидии на осуществление управлением делами Администрации города Омска проверок соблюдения им порядка и условий предоставления субсидии, в том числе в части достижения результато</w:t>
      </w:r>
      <w:r>
        <w:t xml:space="preserve">в его предоставления, а также на осуществление проверок управлением финансового контроля Администрации города Омска, Контрольно-счетной палатой города Омска в соответствии со </w:t>
      </w:r>
      <w:hyperlink r:id="rId51" w:tooltip="&quot;Бюджетный кодекс Российской Федерации&quot; от 31.07.1998 N 145-ФЗ (ред. от 26.02.2024) ------------ Недействующая редакция {КонсультантПлюс}">
        <w:r>
          <w:rPr>
            <w:color w:val="0000FF"/>
          </w:rPr>
          <w:t>статьями 268.1</w:t>
        </w:r>
      </w:hyperlink>
      <w:r>
        <w:t xml:space="preserve"> и </w:t>
      </w:r>
      <w:hyperlink r:id="rId52" w:tooltip="&quot;Бюджетный кодекс Российской Федерации&quot; от 31.07.1998 N 145-ФЗ (ред. от 26.02.2024) ------------ Недействующая редакция {КонсультантПлюс}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  <w:proofErr w:type="gramEnd"/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33. В соглашение включается положение о возможности проведения Контрольно-счетной палатой города Омска проверки соблюдения условий получения субсидии получателем субсидии в рамках осуществления </w:t>
      </w:r>
      <w:proofErr w:type="gramStart"/>
      <w:r>
        <w:t>контроля за</w:t>
      </w:r>
      <w:proofErr w:type="gramEnd"/>
      <w:r>
        <w:t xml:space="preserve"> деятельностью главных распорядителей (распорядител</w:t>
      </w:r>
      <w:r>
        <w:t>ей) и получателей средств бюджета города Омска, предоставивших указанные средства.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При заключении соглашения предусматривается включение в случае уменьшения управлению делами Администрации города Омска как получателю бюджетных средств ранее доведенных лими</w:t>
      </w:r>
      <w:r>
        <w:t xml:space="preserve">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>
        <w:t>недостижении</w:t>
      </w:r>
      <w:proofErr w:type="spellEnd"/>
      <w:r>
        <w:t xml:space="preserve"> согласия по новым условиям.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34. Дополнительн</w:t>
      </w:r>
      <w:r>
        <w:t>ое соглашение к соглашению, в том числе дополнительное соглашение о расторжении соглашения (при необходимости), заключаются в соответствии с типовой формой.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lastRenderedPageBreak/>
        <w:t>35. Получатель субсидии в случае реорганизации юридического лица, внесении изменений в учредительны</w:t>
      </w:r>
      <w:r>
        <w:t>е документы обязан в течение 5 календарных дней уведомить управление делами Администрации города Омска о произошедших изменениях.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36. При реорганизации получателя субсидии, являющегося юридическим лицом, в форме слияния, присоединения или преобразования в </w:t>
      </w:r>
      <w:r>
        <w:t>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При реорганизации получателя субсидии, являющегося юридиче</w:t>
      </w:r>
      <w:r>
        <w:t>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</w:t>
      </w:r>
      <w:r>
        <w:t>домления о расторжении соглашения в одностороннем порядке.</w:t>
      </w:r>
    </w:p>
    <w:p w:rsidR="00E13A05" w:rsidRDefault="00B26E1A">
      <w:pPr>
        <w:pStyle w:val="ConsPlusNormal0"/>
        <w:spacing w:before="200"/>
        <w:ind w:firstLine="540"/>
        <w:jc w:val="both"/>
      </w:pPr>
      <w:bookmarkStart w:id="12" w:name="P216"/>
      <w:bookmarkEnd w:id="12"/>
      <w:r>
        <w:t>37. Результатом предоставления субсидии является сохранение субъектом малого и среднего предпринимательства, получившим финансовую поддержку в рамках предоставления субсидии, численности рабочих ме</w:t>
      </w:r>
      <w:r>
        <w:t xml:space="preserve">ст, а также обеспечение увеличения численности рабочих мест. </w:t>
      </w:r>
      <w:proofErr w:type="gramStart"/>
      <w:r>
        <w:t xml:space="preserve">Значение результата предоставления субсидии устанавливается в соглашении и направлено на достижение ожидаемого результата реализации </w:t>
      </w:r>
      <w:hyperlink r:id="rId53" w:tooltip="Постановление Администрации города Омска от 22.04.2019 N 327-п (ред. от 26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подпрограммы 1</w:t>
        </w:r>
      </w:hyperlink>
      <w:r>
        <w:t xml:space="preserve"> "Развитие и поддержка малого и среднего предпринимательства, формирование конкурентной среды и улучшение инвестиционного климата н</w:t>
      </w:r>
      <w:r>
        <w:t>а территории города Омска" муниципальной программы города Омска "Повышение инвестиционной привлекательности города Омска", утвержденной постановлением Администрации города Омска от 22 апреля 2019 года N 327-п.</w:t>
      </w:r>
      <w:proofErr w:type="gramEnd"/>
    </w:p>
    <w:p w:rsidR="00E13A05" w:rsidRDefault="00B26E1A">
      <w:pPr>
        <w:pStyle w:val="ConsPlusNormal0"/>
        <w:spacing w:before="200"/>
        <w:ind w:firstLine="540"/>
        <w:jc w:val="both"/>
      </w:pPr>
      <w:r>
        <w:t>38. Перечисление субсидии осуществляется на ра</w:t>
      </w:r>
      <w:r>
        <w:t>счетные или корреспондентские счета, открытые получателю субсидии в учреждениях Центрального банка Российской Федерации или кредитных организациях, не позднее 10 рабочего дня после принятия решения о предоставлении субсидии.</w:t>
      </w:r>
    </w:p>
    <w:p w:rsidR="00E13A05" w:rsidRDefault="00E13A05">
      <w:pPr>
        <w:pStyle w:val="ConsPlusNormal0"/>
        <w:jc w:val="both"/>
      </w:pPr>
    </w:p>
    <w:p w:rsidR="00E13A05" w:rsidRDefault="00B26E1A">
      <w:pPr>
        <w:pStyle w:val="ConsPlusTitle0"/>
        <w:jc w:val="center"/>
        <w:outlineLvl w:val="1"/>
      </w:pPr>
      <w:r>
        <w:t>IV. Требования к отчетности</w:t>
      </w:r>
    </w:p>
    <w:p w:rsidR="00E13A05" w:rsidRDefault="00E13A05">
      <w:pPr>
        <w:pStyle w:val="ConsPlusNormal0"/>
        <w:jc w:val="both"/>
      </w:pPr>
    </w:p>
    <w:p w:rsidR="00E13A05" w:rsidRDefault="00B26E1A">
      <w:pPr>
        <w:pStyle w:val="ConsPlusNormal0"/>
        <w:ind w:firstLine="540"/>
        <w:jc w:val="both"/>
      </w:pPr>
      <w:bookmarkStart w:id="13" w:name="P221"/>
      <w:bookmarkEnd w:id="13"/>
      <w:r>
        <w:t>3</w:t>
      </w:r>
      <w:r>
        <w:t xml:space="preserve">9. </w:t>
      </w:r>
      <w:proofErr w:type="gramStart"/>
      <w:r>
        <w:t>Получатели субсидий представляют в управление делами Администрации города Омска отчет о достижении значения результата предоставления субсидии ежеквартально не позднее 10 числа месяца, следующего за отчетным кварталом, до момента достижения значения рез</w:t>
      </w:r>
      <w:r>
        <w:t xml:space="preserve">ультата предоставления субсидии, установленного в соответствии с </w:t>
      </w:r>
      <w:hyperlink w:anchor="P216" w:tooltip="37. Результатом предоставления субсидии является сохранение субъектом малого и среднего предпринимательства, получившим финансовую поддержку в рамках предоставления субсидии, численности рабочих мест, а также обеспечение увеличения численности рабочих мест. Зн">
        <w:r>
          <w:rPr>
            <w:color w:val="0000FF"/>
          </w:rPr>
          <w:t>пунктом 37</w:t>
        </w:r>
      </w:hyperlink>
      <w:r>
        <w:t xml:space="preserve"> настоящего Порядка (далее - достижение значения результата), с приложением документов, подтверждающих достижение значения результата, по форме, о</w:t>
      </w:r>
      <w:r>
        <w:t>пределенной типовой формой.</w:t>
      </w:r>
      <w:proofErr w:type="gramEnd"/>
    </w:p>
    <w:p w:rsidR="00E13A05" w:rsidRDefault="00B26E1A">
      <w:pPr>
        <w:pStyle w:val="ConsPlusNormal0"/>
        <w:spacing w:before="200"/>
        <w:ind w:firstLine="540"/>
        <w:jc w:val="both"/>
      </w:pPr>
      <w:r>
        <w:t>Получатели субсидий осуществляют достижение значений результатов предоставления субсидии в течение 4 месяцев с момента перечисления субсидии.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40. Управление делами осуществляет проверку и принятие представленного получателем суб</w:t>
      </w:r>
      <w:r>
        <w:t xml:space="preserve">сидии отчета, указанного в </w:t>
      </w:r>
      <w:hyperlink w:anchor="P221" w:tooltip="39. Получатели субсидий представляют в управление делами Администрации города Омска отчет о достижении значения результата предоставления субсидии ежеквартально не позднее 10 числа месяца, следующего за отчетным кварталом, до момента достижения значения резуль">
        <w:r>
          <w:rPr>
            <w:color w:val="0000FF"/>
          </w:rPr>
          <w:t>пункте 39</w:t>
        </w:r>
      </w:hyperlink>
      <w:r>
        <w:t xml:space="preserve"> настоящего Порядка, в течение 15 рабочих дней со дня его получения.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Управление делами Администрации города Омска вправе устанавливать в соглашении сроки и формы предоставления получателем субсидии дополнительной отчетности.</w:t>
      </w:r>
    </w:p>
    <w:p w:rsidR="00E13A05" w:rsidRDefault="00E13A05">
      <w:pPr>
        <w:pStyle w:val="ConsPlusNormal0"/>
        <w:jc w:val="both"/>
      </w:pPr>
    </w:p>
    <w:p w:rsidR="00E13A05" w:rsidRDefault="00B26E1A">
      <w:pPr>
        <w:pStyle w:val="ConsPlusTitle0"/>
        <w:jc w:val="center"/>
        <w:outlineLvl w:val="1"/>
      </w:pPr>
      <w:r>
        <w:t>V. Порядок осуществления контроля (мониторинга)</w:t>
      </w:r>
    </w:p>
    <w:p w:rsidR="00E13A05" w:rsidRDefault="00B26E1A">
      <w:pPr>
        <w:pStyle w:val="ConsPlusTitle0"/>
        <w:jc w:val="center"/>
      </w:pPr>
      <w:r>
        <w:t>за соблюдением условий и порядка предоставления суб</w:t>
      </w:r>
      <w:r>
        <w:t>сидий</w:t>
      </w:r>
    </w:p>
    <w:p w:rsidR="00E13A05" w:rsidRDefault="00B26E1A">
      <w:pPr>
        <w:pStyle w:val="ConsPlusTitle0"/>
        <w:jc w:val="center"/>
      </w:pPr>
      <w:r>
        <w:t>и ответственности за их нарушение</w:t>
      </w:r>
    </w:p>
    <w:p w:rsidR="00E13A05" w:rsidRDefault="00E13A05">
      <w:pPr>
        <w:pStyle w:val="ConsPlusNormal0"/>
        <w:jc w:val="both"/>
      </w:pPr>
    </w:p>
    <w:p w:rsidR="00E13A05" w:rsidRDefault="00B26E1A">
      <w:pPr>
        <w:pStyle w:val="ConsPlusNormal0"/>
        <w:ind w:firstLine="540"/>
        <w:jc w:val="both"/>
      </w:pPr>
      <w:r>
        <w:t>41. Управление делами Администрации города Омска проводит проверки соблюдения получателями субсидий порядка и условий предоставления субсидий, в том числе в части достижения результатов их предоставления.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Управление</w:t>
      </w:r>
      <w:r>
        <w:t xml:space="preserve"> финансового контроля Администрации города Омска, </w:t>
      </w:r>
      <w:proofErr w:type="gramStart"/>
      <w:r>
        <w:t>Контрольно-счетная</w:t>
      </w:r>
      <w:proofErr w:type="gramEnd"/>
      <w:r>
        <w:t xml:space="preserve"> палата города Омска проводят проверки в соответствии со </w:t>
      </w:r>
      <w:hyperlink r:id="rId54" w:tooltip="&quot;Бюджетный кодекс Российской Федерации&quot; от 31.07.1998 N 145-ФЗ (ред. от 26.02.2024) ------------ Недействующая редакция {КонсультантПлюс}">
        <w:r>
          <w:rPr>
            <w:color w:val="0000FF"/>
          </w:rPr>
          <w:t>статьями 268.1</w:t>
        </w:r>
      </w:hyperlink>
      <w:r>
        <w:t xml:space="preserve"> и </w:t>
      </w:r>
      <w:hyperlink r:id="rId55" w:tooltip="&quot;Бюджетный кодекс Российской Федерации&quot; от 31.07.1998 N 145-ФЗ (ред. от 26.02.2024) ------------ Недействующая редакция {КонсультантПлюс}">
        <w:r>
          <w:rPr>
            <w:color w:val="0000FF"/>
          </w:rPr>
          <w:t>269.2</w:t>
        </w:r>
      </w:hyperlink>
      <w:r>
        <w:t xml:space="preserve"> Бюджетного</w:t>
      </w:r>
      <w:r>
        <w:t xml:space="preserve"> кодекса Российской Федерации.</w:t>
      </w:r>
    </w:p>
    <w:p w:rsidR="00E13A05" w:rsidRDefault="00B26E1A">
      <w:pPr>
        <w:pStyle w:val="ConsPlusNormal0"/>
        <w:spacing w:before="200"/>
        <w:ind w:firstLine="540"/>
        <w:jc w:val="both"/>
      </w:pPr>
      <w:bookmarkStart w:id="14" w:name="P232"/>
      <w:bookmarkEnd w:id="14"/>
      <w:r>
        <w:t xml:space="preserve">42. В случае установления управлением делами Администрации города Омска факта (фактов) нарушения получателем субсидии условий предоставления субсидий управление делами Администрации </w:t>
      </w:r>
      <w:r>
        <w:lastRenderedPageBreak/>
        <w:t>города Омска в течение 10 рабочих дней со д</w:t>
      </w:r>
      <w:r>
        <w:t>ня обнаружения указанных нарушений направляет получателю субсидии требование о возврате субсидии.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Субсидии подлежат возврату в бюджет города Омска в течение 10 календарных дней со дня получения получателем субсидии требования о возврате субсидии.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В случае </w:t>
      </w:r>
      <w:r>
        <w:t>нарушения условий предоставления субсидии, выявленных по фактам проверок, проведенных управлением финансового контроля Администрации города Омска и Контрольно-счетной палатой города Омска, получатель субсидии осуществляет возврат средств субсидии в размере</w:t>
      </w:r>
      <w:r>
        <w:t xml:space="preserve"> и в сроки, определенные в представлении и (или) предписании соответствующего органа муниципального финансового контроля.</w:t>
      </w:r>
    </w:p>
    <w:p w:rsidR="00E13A05" w:rsidRDefault="00B26E1A">
      <w:pPr>
        <w:pStyle w:val="ConsPlusNormal0"/>
        <w:spacing w:before="200"/>
        <w:ind w:firstLine="540"/>
        <w:jc w:val="both"/>
      </w:pPr>
      <w:bookmarkStart w:id="15" w:name="P235"/>
      <w:bookmarkEnd w:id="15"/>
      <w:r>
        <w:t xml:space="preserve">43. В случае </w:t>
      </w:r>
      <w:proofErr w:type="spellStart"/>
      <w:r>
        <w:t>недостижения</w:t>
      </w:r>
      <w:proofErr w:type="spellEnd"/>
      <w:r>
        <w:t xml:space="preserve"> получателем субсидии в установленные соглашением сроки значения результата предоставления субсидии, установл</w:t>
      </w:r>
      <w:r>
        <w:t xml:space="preserve">енного в соответствии с </w:t>
      </w:r>
      <w:hyperlink w:anchor="P216" w:tooltip="37. Результатом предоставления субсидии является сохранение субъектом малого и среднего предпринимательства, получившим финансовую поддержку в рамках предоставления субсидии, численности рабочих мест, а также обеспечение увеличения численности рабочих мест. Зн">
        <w:r>
          <w:rPr>
            <w:color w:val="0000FF"/>
          </w:rPr>
          <w:t>пунктом 37</w:t>
        </w:r>
      </w:hyperlink>
      <w:r>
        <w:t xml:space="preserve"> настоящего Порядка, управление делами Администрации города Омска в течение 5 рабочих дней со дня установления указанного нарушения направляет получателю субсидии требование о возврате су</w:t>
      </w:r>
      <w:r>
        <w:t>бсидии с указанием срока возврата.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Возврату подлежат средства субсидии, рассчитанные пропорционально доле недостигнутого значения результата предоставления субсидии от сумм средств бюджета города Омска, предоставленных получателю субсидии на возмещение зат</w:t>
      </w:r>
      <w:r>
        <w:t>рат субъектов малого и среднего предпринимательства.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44. В случае нарушения получателем субсидии сроков возврата субсидии, установленных </w:t>
      </w:r>
      <w:hyperlink w:anchor="P232" w:tooltip="42. В случае установления управлением делами Администрации города Омска факта (фактов) нарушения получателем субсидии условий предоставления субсидий управление делами Администрации города Омска в течение 10 рабочих дней со дня обнаружения указанных нарушений ">
        <w:r>
          <w:rPr>
            <w:color w:val="0000FF"/>
          </w:rPr>
          <w:t>пунктами 42</w:t>
        </w:r>
      </w:hyperlink>
      <w:r>
        <w:t xml:space="preserve">, </w:t>
      </w:r>
      <w:hyperlink w:anchor="P235" w:tooltip="43. В случае недостижения получателем субсидии в установленные соглашением сроки значения результата предоставления субсидии, установленного в соответствии с пунктом 37 настоящего Порядка, управление делами Администрации города Омска в течение 5 рабочих дней с">
        <w:r>
          <w:rPr>
            <w:color w:val="0000FF"/>
          </w:rPr>
          <w:t>43</w:t>
        </w:r>
      </w:hyperlink>
      <w:r>
        <w:t xml:space="preserve"> настоящего Порядка, субсидии возв</w:t>
      </w:r>
      <w:r>
        <w:t>ращаются в бюджет города Омска в соответствии с действующим законодательством.</w:t>
      </w:r>
    </w:p>
    <w:p w:rsidR="00E13A05" w:rsidRDefault="00E13A05">
      <w:pPr>
        <w:pStyle w:val="ConsPlusNormal0"/>
        <w:jc w:val="both"/>
      </w:pPr>
    </w:p>
    <w:p w:rsidR="00E13A05" w:rsidRDefault="00B26E1A">
      <w:pPr>
        <w:pStyle w:val="ConsPlusNormal0"/>
        <w:jc w:val="center"/>
      </w:pPr>
      <w:r>
        <w:t>_______________</w:t>
      </w:r>
    </w:p>
    <w:p w:rsidR="00E13A05" w:rsidRDefault="00E13A05">
      <w:pPr>
        <w:pStyle w:val="ConsPlusNormal0"/>
        <w:jc w:val="both"/>
      </w:pPr>
    </w:p>
    <w:p w:rsidR="00E13A05" w:rsidRDefault="00E13A05">
      <w:pPr>
        <w:pStyle w:val="ConsPlusNormal0"/>
        <w:jc w:val="both"/>
      </w:pPr>
    </w:p>
    <w:p w:rsidR="00E13A05" w:rsidRDefault="00E13A05">
      <w:pPr>
        <w:pStyle w:val="ConsPlusNormal0"/>
        <w:jc w:val="both"/>
      </w:pPr>
    </w:p>
    <w:p w:rsidR="00E13A05" w:rsidRDefault="00E13A05">
      <w:pPr>
        <w:pStyle w:val="ConsPlusNormal0"/>
        <w:jc w:val="both"/>
      </w:pPr>
    </w:p>
    <w:p w:rsidR="00E13A05" w:rsidRDefault="00E13A05">
      <w:pPr>
        <w:pStyle w:val="ConsPlusNormal0"/>
        <w:jc w:val="both"/>
      </w:pPr>
    </w:p>
    <w:p w:rsidR="00E13A05" w:rsidRDefault="00B26E1A">
      <w:pPr>
        <w:pStyle w:val="ConsPlusNormal0"/>
        <w:jc w:val="right"/>
        <w:outlineLvl w:val="1"/>
      </w:pPr>
      <w:r>
        <w:t>Приложение</w:t>
      </w:r>
    </w:p>
    <w:p w:rsidR="00E13A05" w:rsidRDefault="00B26E1A">
      <w:pPr>
        <w:pStyle w:val="ConsPlusNormal0"/>
        <w:jc w:val="right"/>
      </w:pPr>
      <w:r>
        <w:t>к Порядку предоставления субсидий</w:t>
      </w:r>
    </w:p>
    <w:p w:rsidR="00E13A05" w:rsidRDefault="00B26E1A">
      <w:pPr>
        <w:pStyle w:val="ConsPlusNormal0"/>
        <w:jc w:val="right"/>
      </w:pPr>
      <w:r>
        <w:t>из бюджета города Омска на возмещение</w:t>
      </w:r>
    </w:p>
    <w:p w:rsidR="00E13A05" w:rsidRDefault="00B26E1A">
      <w:pPr>
        <w:pStyle w:val="ConsPlusNormal0"/>
        <w:jc w:val="right"/>
      </w:pPr>
      <w:r>
        <w:t>затрат субъектам малого и среднего</w:t>
      </w:r>
    </w:p>
    <w:p w:rsidR="00E13A05" w:rsidRDefault="00B26E1A">
      <w:pPr>
        <w:pStyle w:val="ConsPlusNormal0"/>
        <w:jc w:val="right"/>
      </w:pPr>
      <w:r>
        <w:t>предпринимательства города Омска</w:t>
      </w:r>
    </w:p>
    <w:p w:rsidR="00E13A05" w:rsidRDefault="00E13A05">
      <w:pPr>
        <w:pStyle w:val="ConsPlusNormal0"/>
        <w:jc w:val="both"/>
      </w:pPr>
    </w:p>
    <w:p w:rsidR="00E13A05" w:rsidRDefault="00B26E1A">
      <w:pPr>
        <w:pStyle w:val="ConsPlusNormal0"/>
        <w:jc w:val="center"/>
      </w:pPr>
      <w:bookmarkStart w:id="16" w:name="P251"/>
      <w:bookmarkEnd w:id="16"/>
      <w:r>
        <w:t>ЗАЯВКА</w:t>
      </w:r>
    </w:p>
    <w:p w:rsidR="00E13A05" w:rsidRDefault="00B26E1A">
      <w:pPr>
        <w:pStyle w:val="ConsPlusNormal0"/>
        <w:jc w:val="center"/>
      </w:pPr>
      <w:r>
        <w:t>на участие в отборе</w:t>
      </w:r>
    </w:p>
    <w:p w:rsidR="00E13A05" w:rsidRDefault="00E13A05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56"/>
        <w:gridCol w:w="2494"/>
        <w:gridCol w:w="1531"/>
        <w:gridCol w:w="1871"/>
        <w:gridCol w:w="1474"/>
      </w:tblGrid>
      <w:tr w:rsidR="00E13A05">
        <w:tc>
          <w:tcPr>
            <w:tcW w:w="4150" w:type="dxa"/>
            <w:gridSpan w:val="2"/>
          </w:tcPr>
          <w:p w:rsidR="00E13A05" w:rsidRDefault="00B26E1A">
            <w:pPr>
              <w:pStyle w:val="ConsPlusNormal0"/>
            </w:pPr>
            <w:r>
              <w:t>Наименование юридического лица (фамилия, имя, отчество индивидуального предпринимателя), претендующего на получение субсидии (далее - участник)</w:t>
            </w:r>
          </w:p>
        </w:tc>
        <w:tc>
          <w:tcPr>
            <w:tcW w:w="4876" w:type="dxa"/>
            <w:gridSpan w:val="3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4150" w:type="dxa"/>
            <w:gridSpan w:val="2"/>
          </w:tcPr>
          <w:p w:rsidR="00E13A05" w:rsidRDefault="00B26E1A">
            <w:pPr>
              <w:pStyle w:val="ConsPlusNormal0"/>
            </w:pPr>
            <w:r>
              <w:t>ИНН участника</w:t>
            </w:r>
          </w:p>
        </w:tc>
        <w:tc>
          <w:tcPr>
            <w:tcW w:w="4876" w:type="dxa"/>
            <w:gridSpan w:val="3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4150" w:type="dxa"/>
            <w:gridSpan w:val="2"/>
          </w:tcPr>
          <w:p w:rsidR="00E13A05" w:rsidRDefault="00B26E1A">
            <w:pPr>
              <w:pStyle w:val="ConsPlusNormal0"/>
            </w:pPr>
            <w:r>
              <w:t>Фамилия, имя, отчество, должность руководителя участника (для юрид</w:t>
            </w:r>
            <w:r>
              <w:t>ического лица)</w:t>
            </w:r>
          </w:p>
        </w:tc>
        <w:tc>
          <w:tcPr>
            <w:tcW w:w="4876" w:type="dxa"/>
            <w:gridSpan w:val="3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4150" w:type="dxa"/>
            <w:gridSpan w:val="2"/>
          </w:tcPr>
          <w:p w:rsidR="00E13A05" w:rsidRDefault="00B26E1A">
            <w:pPr>
              <w:pStyle w:val="ConsPlusNormal0"/>
            </w:pPr>
            <w:r>
              <w:t>Адрес (место нахождения юридического лица либо место жительства индивидуального предпринимателя) участника</w:t>
            </w:r>
          </w:p>
        </w:tc>
        <w:tc>
          <w:tcPr>
            <w:tcW w:w="4876" w:type="dxa"/>
            <w:gridSpan w:val="3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4150" w:type="dxa"/>
            <w:gridSpan w:val="2"/>
          </w:tcPr>
          <w:p w:rsidR="00E13A05" w:rsidRDefault="00B26E1A">
            <w:pPr>
              <w:pStyle w:val="ConsPlusNormal0"/>
            </w:pPr>
            <w:r>
              <w:t>Вид субсидии, на который претендует участник</w:t>
            </w:r>
          </w:p>
        </w:tc>
        <w:tc>
          <w:tcPr>
            <w:tcW w:w="4876" w:type="dxa"/>
            <w:gridSpan w:val="3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4150" w:type="dxa"/>
            <w:gridSpan w:val="2"/>
          </w:tcPr>
          <w:p w:rsidR="00E13A05" w:rsidRDefault="00B26E1A">
            <w:pPr>
              <w:pStyle w:val="ConsPlusNormal0"/>
            </w:pPr>
            <w:r>
              <w:lastRenderedPageBreak/>
              <w:t>Величина затрат, подлежащих возмещению (сумма субсидии)</w:t>
            </w:r>
          </w:p>
        </w:tc>
        <w:tc>
          <w:tcPr>
            <w:tcW w:w="4876" w:type="dxa"/>
            <w:gridSpan w:val="3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4150" w:type="dxa"/>
            <w:gridSpan w:val="2"/>
          </w:tcPr>
          <w:p w:rsidR="00E13A05" w:rsidRDefault="00B26E1A">
            <w:pPr>
              <w:pStyle w:val="ConsPlusNormal0"/>
            </w:pPr>
            <w:r>
              <w:t>Контакты (телефон, адрес электронной почты)</w:t>
            </w:r>
          </w:p>
        </w:tc>
        <w:tc>
          <w:tcPr>
            <w:tcW w:w="4876" w:type="dxa"/>
            <w:gridSpan w:val="3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4150" w:type="dxa"/>
            <w:gridSpan w:val="2"/>
          </w:tcPr>
          <w:p w:rsidR="00E13A05" w:rsidRDefault="00B26E1A">
            <w:pPr>
              <w:pStyle w:val="ConsPlusNormal0"/>
            </w:pPr>
            <w:r>
              <w:t>Контактное лицо (Ф.И.О., телефон, адрес электронной почты)</w:t>
            </w:r>
          </w:p>
        </w:tc>
        <w:tc>
          <w:tcPr>
            <w:tcW w:w="4876" w:type="dxa"/>
            <w:gridSpan w:val="3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1656" w:type="dxa"/>
            <w:vMerge w:val="restart"/>
          </w:tcPr>
          <w:p w:rsidR="00E13A05" w:rsidRDefault="00B26E1A">
            <w:pPr>
              <w:pStyle w:val="ConsPlusNormal0"/>
            </w:pPr>
            <w:r>
              <w:t>Банковские реквизиты</w:t>
            </w:r>
          </w:p>
        </w:tc>
        <w:tc>
          <w:tcPr>
            <w:tcW w:w="2494" w:type="dxa"/>
          </w:tcPr>
          <w:p w:rsidR="00E13A05" w:rsidRDefault="00B26E1A">
            <w:pPr>
              <w:pStyle w:val="ConsPlusNormal0"/>
            </w:pPr>
            <w:r>
              <w:t>Банк</w:t>
            </w:r>
          </w:p>
        </w:tc>
        <w:tc>
          <w:tcPr>
            <w:tcW w:w="4876" w:type="dxa"/>
            <w:gridSpan w:val="3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1656" w:type="dxa"/>
            <w:vMerge/>
          </w:tcPr>
          <w:p w:rsidR="00E13A05" w:rsidRDefault="00E13A05">
            <w:pPr>
              <w:pStyle w:val="ConsPlusNormal0"/>
            </w:pPr>
          </w:p>
        </w:tc>
        <w:tc>
          <w:tcPr>
            <w:tcW w:w="2494" w:type="dxa"/>
          </w:tcPr>
          <w:p w:rsidR="00E13A05" w:rsidRDefault="00B26E1A">
            <w:pPr>
              <w:pStyle w:val="ConsPlusNormal0"/>
            </w:pPr>
            <w:r>
              <w:t>ИНН/КПП</w:t>
            </w:r>
          </w:p>
        </w:tc>
        <w:tc>
          <w:tcPr>
            <w:tcW w:w="4876" w:type="dxa"/>
            <w:gridSpan w:val="3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1656" w:type="dxa"/>
            <w:vMerge/>
          </w:tcPr>
          <w:p w:rsidR="00E13A05" w:rsidRDefault="00E13A05">
            <w:pPr>
              <w:pStyle w:val="ConsPlusNormal0"/>
            </w:pPr>
          </w:p>
        </w:tc>
        <w:tc>
          <w:tcPr>
            <w:tcW w:w="2494" w:type="dxa"/>
          </w:tcPr>
          <w:p w:rsidR="00E13A05" w:rsidRDefault="00B26E1A">
            <w:pPr>
              <w:pStyle w:val="ConsPlusNormal0"/>
            </w:pPr>
            <w:proofErr w:type="gramStart"/>
            <w:r>
              <w:t>Р</w:t>
            </w:r>
            <w:proofErr w:type="gramEnd"/>
            <w:r>
              <w:t>/с</w:t>
            </w:r>
          </w:p>
        </w:tc>
        <w:tc>
          <w:tcPr>
            <w:tcW w:w="4876" w:type="dxa"/>
            <w:gridSpan w:val="3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1656" w:type="dxa"/>
            <w:vMerge/>
          </w:tcPr>
          <w:p w:rsidR="00E13A05" w:rsidRDefault="00E13A05">
            <w:pPr>
              <w:pStyle w:val="ConsPlusNormal0"/>
            </w:pPr>
          </w:p>
        </w:tc>
        <w:tc>
          <w:tcPr>
            <w:tcW w:w="2494" w:type="dxa"/>
          </w:tcPr>
          <w:p w:rsidR="00E13A05" w:rsidRDefault="00B26E1A">
            <w:pPr>
              <w:pStyle w:val="ConsPlusNormal0"/>
            </w:pPr>
            <w:r>
              <w:t>К/с</w:t>
            </w:r>
          </w:p>
        </w:tc>
        <w:tc>
          <w:tcPr>
            <w:tcW w:w="4876" w:type="dxa"/>
            <w:gridSpan w:val="3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1656" w:type="dxa"/>
            <w:vMerge/>
          </w:tcPr>
          <w:p w:rsidR="00E13A05" w:rsidRDefault="00E13A05">
            <w:pPr>
              <w:pStyle w:val="ConsPlusNormal0"/>
            </w:pPr>
          </w:p>
        </w:tc>
        <w:tc>
          <w:tcPr>
            <w:tcW w:w="2494" w:type="dxa"/>
          </w:tcPr>
          <w:p w:rsidR="00E13A05" w:rsidRDefault="00B26E1A">
            <w:pPr>
              <w:pStyle w:val="ConsPlusNormal0"/>
            </w:pPr>
            <w:r>
              <w:t>ОГРН</w:t>
            </w:r>
          </w:p>
        </w:tc>
        <w:tc>
          <w:tcPr>
            <w:tcW w:w="4876" w:type="dxa"/>
            <w:gridSpan w:val="3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1656" w:type="dxa"/>
            <w:vMerge/>
          </w:tcPr>
          <w:p w:rsidR="00E13A05" w:rsidRDefault="00E13A05">
            <w:pPr>
              <w:pStyle w:val="ConsPlusNormal0"/>
            </w:pPr>
          </w:p>
        </w:tc>
        <w:tc>
          <w:tcPr>
            <w:tcW w:w="2494" w:type="dxa"/>
          </w:tcPr>
          <w:p w:rsidR="00E13A05" w:rsidRDefault="00B26E1A">
            <w:pPr>
              <w:pStyle w:val="ConsPlusNormal0"/>
            </w:pPr>
            <w:r>
              <w:t>БИК</w:t>
            </w:r>
          </w:p>
        </w:tc>
        <w:tc>
          <w:tcPr>
            <w:tcW w:w="4876" w:type="dxa"/>
            <w:gridSpan w:val="3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4150" w:type="dxa"/>
            <w:gridSpan w:val="2"/>
            <w:vMerge w:val="restart"/>
          </w:tcPr>
          <w:p w:rsidR="00E13A05" w:rsidRDefault="00B26E1A">
            <w:pPr>
              <w:pStyle w:val="ConsPlusNormal0"/>
            </w:pPr>
            <w:r>
              <w:t>Информация о среднесписочной численности работников, среднемесячной заработной плате в расчете на одного работника субъекта малого и среднего предпринимательства города Омска за последние двенадцать месяцев, предшествующих месяцу подачи заявки, либо в тече</w:t>
            </w:r>
            <w:r>
              <w:t>ние срока осуществления деятельности</w:t>
            </w:r>
          </w:p>
        </w:tc>
        <w:tc>
          <w:tcPr>
            <w:tcW w:w="1531" w:type="dxa"/>
          </w:tcPr>
          <w:p w:rsidR="00E13A05" w:rsidRDefault="00B26E1A">
            <w:pPr>
              <w:pStyle w:val="ConsPlusNormal0"/>
              <w:jc w:val="center"/>
            </w:pPr>
            <w:r>
              <w:t>Период (календарный месяц)</w:t>
            </w:r>
          </w:p>
        </w:tc>
        <w:tc>
          <w:tcPr>
            <w:tcW w:w="1871" w:type="dxa"/>
          </w:tcPr>
          <w:p w:rsidR="00E13A05" w:rsidRDefault="00B26E1A">
            <w:pPr>
              <w:pStyle w:val="ConsPlusNormal0"/>
              <w:jc w:val="center"/>
            </w:pPr>
            <w:r>
              <w:t>Размер среднемесячной заработной платы в расчете на одного работника, руб.</w:t>
            </w:r>
          </w:p>
        </w:tc>
        <w:tc>
          <w:tcPr>
            <w:tcW w:w="1474" w:type="dxa"/>
          </w:tcPr>
          <w:p w:rsidR="00E13A05" w:rsidRDefault="00B26E1A">
            <w:pPr>
              <w:pStyle w:val="ConsPlusNormal0"/>
              <w:jc w:val="center"/>
            </w:pPr>
            <w:r>
              <w:t>Среднесписочная численность, человек</w:t>
            </w:r>
          </w:p>
        </w:tc>
      </w:tr>
      <w:tr w:rsidR="00E13A05">
        <w:tc>
          <w:tcPr>
            <w:tcW w:w="4150" w:type="dxa"/>
            <w:gridSpan w:val="2"/>
            <w:vMerge/>
          </w:tcPr>
          <w:p w:rsidR="00E13A05" w:rsidRDefault="00E13A05">
            <w:pPr>
              <w:pStyle w:val="ConsPlusNormal0"/>
            </w:pPr>
          </w:p>
        </w:tc>
        <w:tc>
          <w:tcPr>
            <w:tcW w:w="153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87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474" w:type="dxa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4150" w:type="dxa"/>
            <w:gridSpan w:val="2"/>
            <w:vMerge/>
          </w:tcPr>
          <w:p w:rsidR="00E13A05" w:rsidRDefault="00E13A05">
            <w:pPr>
              <w:pStyle w:val="ConsPlusNormal0"/>
            </w:pPr>
          </w:p>
        </w:tc>
        <w:tc>
          <w:tcPr>
            <w:tcW w:w="153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87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474" w:type="dxa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4150" w:type="dxa"/>
            <w:gridSpan w:val="2"/>
            <w:vMerge/>
          </w:tcPr>
          <w:p w:rsidR="00E13A05" w:rsidRDefault="00E13A05">
            <w:pPr>
              <w:pStyle w:val="ConsPlusNormal0"/>
            </w:pPr>
          </w:p>
        </w:tc>
        <w:tc>
          <w:tcPr>
            <w:tcW w:w="153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87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474" w:type="dxa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4150" w:type="dxa"/>
            <w:gridSpan w:val="2"/>
            <w:vMerge/>
          </w:tcPr>
          <w:p w:rsidR="00E13A05" w:rsidRDefault="00E13A05">
            <w:pPr>
              <w:pStyle w:val="ConsPlusNormal0"/>
            </w:pPr>
          </w:p>
        </w:tc>
        <w:tc>
          <w:tcPr>
            <w:tcW w:w="153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87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474" w:type="dxa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4150" w:type="dxa"/>
            <w:gridSpan w:val="2"/>
            <w:vMerge/>
          </w:tcPr>
          <w:p w:rsidR="00E13A05" w:rsidRDefault="00E13A05">
            <w:pPr>
              <w:pStyle w:val="ConsPlusNormal0"/>
            </w:pPr>
          </w:p>
        </w:tc>
        <w:tc>
          <w:tcPr>
            <w:tcW w:w="153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87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474" w:type="dxa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4150" w:type="dxa"/>
            <w:gridSpan w:val="2"/>
            <w:vMerge/>
          </w:tcPr>
          <w:p w:rsidR="00E13A05" w:rsidRDefault="00E13A05">
            <w:pPr>
              <w:pStyle w:val="ConsPlusNormal0"/>
            </w:pPr>
          </w:p>
        </w:tc>
        <w:tc>
          <w:tcPr>
            <w:tcW w:w="153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87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474" w:type="dxa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4150" w:type="dxa"/>
            <w:gridSpan w:val="2"/>
            <w:vMerge/>
          </w:tcPr>
          <w:p w:rsidR="00E13A05" w:rsidRDefault="00E13A05">
            <w:pPr>
              <w:pStyle w:val="ConsPlusNormal0"/>
            </w:pPr>
          </w:p>
        </w:tc>
        <w:tc>
          <w:tcPr>
            <w:tcW w:w="153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87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474" w:type="dxa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4150" w:type="dxa"/>
            <w:gridSpan w:val="2"/>
            <w:vMerge/>
          </w:tcPr>
          <w:p w:rsidR="00E13A05" w:rsidRDefault="00E13A05">
            <w:pPr>
              <w:pStyle w:val="ConsPlusNormal0"/>
            </w:pPr>
          </w:p>
        </w:tc>
        <w:tc>
          <w:tcPr>
            <w:tcW w:w="153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87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474" w:type="dxa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4150" w:type="dxa"/>
            <w:gridSpan w:val="2"/>
            <w:vMerge/>
          </w:tcPr>
          <w:p w:rsidR="00E13A05" w:rsidRDefault="00E13A05">
            <w:pPr>
              <w:pStyle w:val="ConsPlusNormal0"/>
            </w:pPr>
          </w:p>
        </w:tc>
        <w:tc>
          <w:tcPr>
            <w:tcW w:w="153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87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474" w:type="dxa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4150" w:type="dxa"/>
            <w:gridSpan w:val="2"/>
            <w:vMerge/>
          </w:tcPr>
          <w:p w:rsidR="00E13A05" w:rsidRDefault="00E13A05">
            <w:pPr>
              <w:pStyle w:val="ConsPlusNormal0"/>
            </w:pPr>
          </w:p>
        </w:tc>
        <w:tc>
          <w:tcPr>
            <w:tcW w:w="153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87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474" w:type="dxa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4150" w:type="dxa"/>
            <w:gridSpan w:val="2"/>
            <w:vMerge/>
          </w:tcPr>
          <w:p w:rsidR="00E13A05" w:rsidRDefault="00E13A05">
            <w:pPr>
              <w:pStyle w:val="ConsPlusNormal0"/>
            </w:pPr>
          </w:p>
        </w:tc>
        <w:tc>
          <w:tcPr>
            <w:tcW w:w="153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87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474" w:type="dxa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4150" w:type="dxa"/>
            <w:gridSpan w:val="2"/>
            <w:vMerge/>
          </w:tcPr>
          <w:p w:rsidR="00E13A05" w:rsidRDefault="00E13A05">
            <w:pPr>
              <w:pStyle w:val="ConsPlusNormal0"/>
            </w:pPr>
          </w:p>
        </w:tc>
        <w:tc>
          <w:tcPr>
            <w:tcW w:w="153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87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474" w:type="dxa"/>
          </w:tcPr>
          <w:p w:rsidR="00E13A05" w:rsidRDefault="00E13A05">
            <w:pPr>
              <w:pStyle w:val="ConsPlusNormal0"/>
            </w:pPr>
          </w:p>
        </w:tc>
      </w:tr>
      <w:tr w:rsidR="00E13A05">
        <w:tc>
          <w:tcPr>
            <w:tcW w:w="4150" w:type="dxa"/>
            <w:gridSpan w:val="2"/>
            <w:vMerge w:val="restart"/>
          </w:tcPr>
          <w:p w:rsidR="00E13A05" w:rsidRDefault="00B26E1A">
            <w:pPr>
              <w:pStyle w:val="ConsPlusNormal0"/>
            </w:pPr>
            <w:r>
              <w:t>Рынки сбыта продукции</w:t>
            </w:r>
          </w:p>
        </w:tc>
        <w:tc>
          <w:tcPr>
            <w:tcW w:w="1531" w:type="dxa"/>
          </w:tcPr>
          <w:p w:rsidR="00E13A05" w:rsidRDefault="00B26E1A">
            <w:pPr>
              <w:pStyle w:val="ConsPlusNormal0"/>
              <w:jc w:val="center"/>
            </w:pPr>
            <w:r>
              <w:t>В пределах города Омска</w:t>
            </w:r>
          </w:p>
        </w:tc>
        <w:tc>
          <w:tcPr>
            <w:tcW w:w="1871" w:type="dxa"/>
          </w:tcPr>
          <w:p w:rsidR="00E13A05" w:rsidRDefault="00B26E1A">
            <w:pPr>
              <w:pStyle w:val="ConsPlusNormal0"/>
              <w:jc w:val="center"/>
            </w:pPr>
            <w:r>
              <w:t>За пределы города Омска в пределах Российской Федерации</w:t>
            </w:r>
          </w:p>
        </w:tc>
        <w:tc>
          <w:tcPr>
            <w:tcW w:w="1474" w:type="dxa"/>
          </w:tcPr>
          <w:p w:rsidR="00E13A05" w:rsidRDefault="00B26E1A">
            <w:pPr>
              <w:pStyle w:val="ConsPlusNormal0"/>
              <w:jc w:val="center"/>
            </w:pPr>
            <w:r>
              <w:t>За пределы Российской Федерации</w:t>
            </w:r>
          </w:p>
        </w:tc>
      </w:tr>
      <w:tr w:rsidR="00E13A05">
        <w:tc>
          <w:tcPr>
            <w:tcW w:w="4150" w:type="dxa"/>
            <w:gridSpan w:val="2"/>
            <w:vMerge/>
          </w:tcPr>
          <w:p w:rsidR="00E13A05" w:rsidRDefault="00E13A05">
            <w:pPr>
              <w:pStyle w:val="ConsPlusNormal0"/>
            </w:pPr>
          </w:p>
        </w:tc>
        <w:tc>
          <w:tcPr>
            <w:tcW w:w="153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871" w:type="dxa"/>
          </w:tcPr>
          <w:p w:rsidR="00E13A05" w:rsidRDefault="00E13A05">
            <w:pPr>
              <w:pStyle w:val="ConsPlusNormal0"/>
            </w:pPr>
          </w:p>
        </w:tc>
        <w:tc>
          <w:tcPr>
            <w:tcW w:w="1474" w:type="dxa"/>
          </w:tcPr>
          <w:p w:rsidR="00E13A05" w:rsidRDefault="00E13A05">
            <w:pPr>
              <w:pStyle w:val="ConsPlusNormal0"/>
            </w:pPr>
          </w:p>
        </w:tc>
      </w:tr>
    </w:tbl>
    <w:p w:rsidR="00E13A05" w:rsidRDefault="00E13A05">
      <w:pPr>
        <w:pStyle w:val="ConsPlusNormal0"/>
        <w:jc w:val="both"/>
      </w:pPr>
    </w:p>
    <w:p w:rsidR="00E13A05" w:rsidRDefault="00B26E1A">
      <w:pPr>
        <w:pStyle w:val="ConsPlusNormal0"/>
        <w:ind w:firstLine="540"/>
        <w:jc w:val="both"/>
      </w:pPr>
      <w:proofErr w:type="gramStart"/>
      <w:r>
        <w:t xml:space="preserve">Настоящим подтверждаю, что участник - юридическое лицо не находится в процессе реорганизации, </w:t>
      </w:r>
      <w:r>
        <w:lastRenderedPageBreak/>
        <w:t xml:space="preserve">ликвидации, в отношении его не введена процедура банкротства, деятельность не приостановлена в порядке, предусмотренном законодательством Российской Федерации, а </w:t>
      </w:r>
      <w:r>
        <w:t xml:space="preserve">индивидуальный предприниматель не прекратил деятельность в качестве индивидуального предпринимателя, участник является субъектом малого или среднего предпринимательства в соответствии со </w:t>
      </w:r>
      <w:hyperlink r:id="rId56" w:tooltip="Федеральный закон от 24.07.2007 N 209-ФЗ (ред. от 12.12.2023) &quot;О развитии малого и среднего предпринимательства в Российской Федерации&quot; ------------ Недействующая редакция {КонсультантПлюс}">
        <w:r>
          <w:rPr>
            <w:color w:val="0000FF"/>
          </w:rPr>
          <w:t>статьей 4</w:t>
        </w:r>
      </w:hyperlink>
      <w:r>
        <w:t xml:space="preserve"> Федерального закона "О развитии малого и среднего предпринимательства в Российской</w:t>
      </w:r>
      <w:proofErr w:type="gramEnd"/>
      <w:r>
        <w:t xml:space="preserve"> </w:t>
      </w:r>
      <w:proofErr w:type="gramStart"/>
      <w:r>
        <w:t>Федерации", участник не имеет на едином налоговом счете задолженности по уплате налогов, сборов и страховых взносов, подлежащих</w:t>
      </w:r>
      <w:r>
        <w:t xml:space="preserve"> уплате в соответствии с законодательством Российской Федерации о налогах и сборах, свыше размера, определенного </w:t>
      </w:r>
      <w:hyperlink r:id="rId57" w:tooltip="&quot;Налоговый кодекс Российской Федерации (часть первая)&quot; от 31.07.1998 N 146-ФЗ (ред. от 19.12.2023) (с изм. и доп., вступ. в силу с 01.03.2024) ------------ Недействующая редакция {КонсультантПлюс}">
        <w:r>
          <w:rPr>
            <w:color w:val="0000FF"/>
          </w:rPr>
          <w:t>пунктом 3 статьи 47</w:t>
        </w:r>
      </w:hyperlink>
      <w:r>
        <w:t xml:space="preserve"> Налогового коде</w:t>
      </w:r>
      <w:r>
        <w:t xml:space="preserve">кса Российской Федерации, не получал средства из бюджета города Омска в соответствии с иными муниципальными правовыми актами на аналогичные цели, указанные в </w:t>
      </w:r>
      <w:hyperlink w:anchor="P52" w:tooltip="4. В соответствии с настоящим Порядком субсидии предоставляются за счет средств, предусмотренных в бюджете города Омска на очередной финансовый год и плановый период, на:">
        <w:r>
          <w:rPr>
            <w:color w:val="0000FF"/>
          </w:rPr>
          <w:t>пункте 4</w:t>
        </w:r>
        <w:proofErr w:type="gramEnd"/>
      </w:hyperlink>
      <w:r>
        <w:t xml:space="preserve"> Порядка предоставления субсидий из бюджета города Омска на возмещение затрат субъектам малого и среднего предпринимательства города Омска (далее </w:t>
      </w:r>
      <w:r>
        <w:t xml:space="preserve">- Порядок), а также участник в полной мере соответствует требованиям, предусмотренным </w:t>
      </w:r>
      <w:hyperlink w:anchor="P91" w:tooltip="12. Участники должны соответствовать следующим требованиям:">
        <w:r>
          <w:rPr>
            <w:color w:val="0000FF"/>
          </w:rPr>
          <w:t>пунктом 12</w:t>
        </w:r>
      </w:hyperlink>
      <w:r>
        <w:t xml:space="preserve"> Порядка.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Вся информация, представленная в настоящей заявке и приложени</w:t>
      </w:r>
      <w:r>
        <w:t>ях к ней, достоверна.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Гарантирую обеспечить создание новых рабочих мест в количестве ____.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>Даю согласие на публикацию (размещение) в информационно-телекоммуникационной сети "Интернет" информации об участнике, о подаваемой заявке, иной информации, связанной</w:t>
      </w:r>
      <w:r>
        <w:t xml:space="preserve"> с соответствующим отбором.</w:t>
      </w:r>
    </w:p>
    <w:p w:rsidR="00E13A05" w:rsidRDefault="00B26E1A">
      <w:pPr>
        <w:pStyle w:val="ConsPlusNormal0"/>
        <w:spacing w:before="200"/>
        <w:ind w:firstLine="540"/>
        <w:jc w:val="both"/>
      </w:pPr>
      <w:r>
        <w:t xml:space="preserve">С условиями отбора участников и предоставления субсидии </w:t>
      </w:r>
      <w:proofErr w:type="gramStart"/>
      <w:r>
        <w:t>ознакомлен</w:t>
      </w:r>
      <w:proofErr w:type="gramEnd"/>
      <w:r>
        <w:t>, их принимаю и с ними согласен.</w:t>
      </w:r>
    </w:p>
    <w:p w:rsidR="00E13A05" w:rsidRDefault="00E13A05">
      <w:pPr>
        <w:pStyle w:val="ConsPlusNormal0"/>
        <w:jc w:val="both"/>
      </w:pPr>
    </w:p>
    <w:p w:rsidR="00E13A05" w:rsidRDefault="00B26E1A">
      <w:pPr>
        <w:pStyle w:val="ConsPlusNonformat0"/>
        <w:jc w:val="both"/>
      </w:pPr>
      <w:r>
        <w:t>Руководитель юридического лица</w:t>
      </w:r>
    </w:p>
    <w:p w:rsidR="00E13A05" w:rsidRDefault="00B26E1A">
      <w:pPr>
        <w:pStyle w:val="ConsPlusNonformat0"/>
        <w:jc w:val="both"/>
      </w:pPr>
      <w:r>
        <w:t>(индивидуальный предприниматель)</w:t>
      </w:r>
    </w:p>
    <w:p w:rsidR="00E13A05" w:rsidRDefault="00E13A05">
      <w:pPr>
        <w:pStyle w:val="ConsPlusNonformat0"/>
        <w:jc w:val="both"/>
      </w:pPr>
    </w:p>
    <w:p w:rsidR="00E13A05" w:rsidRDefault="00B26E1A">
      <w:pPr>
        <w:pStyle w:val="ConsPlusNonformat0"/>
        <w:jc w:val="both"/>
      </w:pPr>
      <w:r>
        <w:t>________________________________            _______________________________</w:t>
      </w:r>
    </w:p>
    <w:p w:rsidR="00E13A05" w:rsidRDefault="00B26E1A">
      <w:pPr>
        <w:pStyle w:val="ConsPlusNonformat0"/>
        <w:jc w:val="both"/>
      </w:pPr>
      <w:r>
        <w:t xml:space="preserve">            (Ф.И.О.)                                  (подпись)</w:t>
      </w:r>
    </w:p>
    <w:p w:rsidR="00E13A05" w:rsidRDefault="00E13A05">
      <w:pPr>
        <w:pStyle w:val="ConsPlusNonformat0"/>
        <w:jc w:val="both"/>
      </w:pPr>
    </w:p>
    <w:p w:rsidR="00E13A05" w:rsidRDefault="00B26E1A">
      <w:pPr>
        <w:pStyle w:val="ConsPlusNonformat0"/>
        <w:jc w:val="both"/>
      </w:pPr>
      <w:r>
        <w:t>"___" _______________ 20___ года</w:t>
      </w:r>
    </w:p>
    <w:p w:rsidR="00E13A05" w:rsidRDefault="00B26E1A">
      <w:pPr>
        <w:pStyle w:val="ConsPlusNonformat0"/>
        <w:jc w:val="both"/>
      </w:pPr>
      <w:r>
        <w:t>М.П. (при наличии)</w:t>
      </w:r>
    </w:p>
    <w:p w:rsidR="00E13A05" w:rsidRDefault="00E13A05">
      <w:pPr>
        <w:pStyle w:val="ConsPlusNonformat0"/>
        <w:jc w:val="both"/>
      </w:pPr>
    </w:p>
    <w:p w:rsidR="00E13A05" w:rsidRDefault="00B26E1A">
      <w:pPr>
        <w:pStyle w:val="ConsPlusNonformat0"/>
        <w:jc w:val="both"/>
      </w:pPr>
      <w:r>
        <w:t>Согласие на обработку персональных данных:</w:t>
      </w:r>
    </w:p>
    <w:p w:rsidR="00E13A05" w:rsidRDefault="00E13A05">
      <w:pPr>
        <w:pStyle w:val="ConsPlusNonformat0"/>
        <w:jc w:val="both"/>
      </w:pPr>
    </w:p>
    <w:p w:rsidR="00E13A05" w:rsidRDefault="00B26E1A">
      <w:pPr>
        <w:pStyle w:val="ConsPlusNonformat0"/>
        <w:jc w:val="both"/>
      </w:pPr>
      <w:r>
        <w:t xml:space="preserve">    Я,</w:t>
      </w:r>
    </w:p>
    <w:p w:rsidR="00E13A05" w:rsidRDefault="00B26E1A">
      <w:pPr>
        <w:pStyle w:val="ConsPlusNonformat0"/>
        <w:jc w:val="both"/>
      </w:pPr>
      <w:r>
        <w:t>__________________________________________________________________________,</w:t>
      </w:r>
    </w:p>
    <w:p w:rsidR="00E13A05" w:rsidRDefault="00B26E1A">
      <w:pPr>
        <w:pStyle w:val="ConsPlusNonformat0"/>
        <w:jc w:val="both"/>
      </w:pPr>
      <w:r>
        <w:t xml:space="preserve">                 (Ф.И.О. индивидуального предпринимателя)</w:t>
      </w:r>
    </w:p>
    <w:p w:rsidR="00E13A05" w:rsidRDefault="00B26E1A">
      <w:pPr>
        <w:pStyle w:val="ConsPlusNonformat0"/>
        <w:jc w:val="both"/>
      </w:pPr>
      <w:r>
        <w:t xml:space="preserve">в соответствии с Федеральным </w:t>
      </w:r>
      <w:hyperlink r:id="rId58" w:tooltip="Федеральный закон от 27.07.2006 N 152-ФЗ (ред. от 06.02.2023) &quot;О персональных данных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 персональных данных" даю управлению</w:t>
      </w:r>
    </w:p>
    <w:p w:rsidR="00E13A05" w:rsidRDefault="00B26E1A">
      <w:pPr>
        <w:pStyle w:val="ConsPlusNonformat0"/>
        <w:jc w:val="both"/>
      </w:pPr>
      <w:proofErr w:type="gramStart"/>
      <w:r>
        <w:t>делами  Админ</w:t>
      </w:r>
      <w:r>
        <w:t>истрации  города  Омска,  находящемуся  по адресу: город Омск,</w:t>
      </w:r>
      <w:proofErr w:type="gramEnd"/>
    </w:p>
    <w:p w:rsidR="00E13A05" w:rsidRDefault="00B26E1A">
      <w:pPr>
        <w:pStyle w:val="ConsPlusNonformat0"/>
        <w:jc w:val="both"/>
      </w:pPr>
      <w:r>
        <w:t>улица  Гагарина, дом 34, согласие на обработку моих персональных данных, то</w:t>
      </w:r>
    </w:p>
    <w:p w:rsidR="00E13A05" w:rsidRDefault="00B26E1A">
      <w:pPr>
        <w:pStyle w:val="ConsPlusNonformat0"/>
        <w:jc w:val="both"/>
      </w:pPr>
      <w:proofErr w:type="gramStart"/>
      <w:r>
        <w:t>есть  их сбор, систематизацию, накопление, хранение, уточнение (обновление,</w:t>
      </w:r>
      <w:proofErr w:type="gramEnd"/>
    </w:p>
    <w:p w:rsidR="00E13A05" w:rsidRDefault="00B26E1A">
      <w:pPr>
        <w:pStyle w:val="ConsPlusNonformat0"/>
        <w:jc w:val="both"/>
      </w:pPr>
      <w:r>
        <w:t>изменение),   использование,   распростра</w:t>
      </w:r>
      <w:r>
        <w:t>нение   (в  том  числе  передачу),</w:t>
      </w:r>
    </w:p>
    <w:p w:rsidR="00E13A05" w:rsidRDefault="00B26E1A">
      <w:pPr>
        <w:pStyle w:val="ConsPlusNonformat0"/>
        <w:jc w:val="both"/>
      </w:pPr>
      <w:r>
        <w:t>обезличивание, блокирование, уничтожение.</w:t>
      </w:r>
    </w:p>
    <w:p w:rsidR="00E13A05" w:rsidRDefault="00E13A05">
      <w:pPr>
        <w:pStyle w:val="ConsPlusNonformat0"/>
        <w:jc w:val="both"/>
      </w:pPr>
    </w:p>
    <w:p w:rsidR="00E13A05" w:rsidRDefault="00B26E1A">
      <w:pPr>
        <w:pStyle w:val="ConsPlusNonformat0"/>
        <w:jc w:val="both"/>
      </w:pPr>
      <w:r>
        <w:t>"___" _______________ 20___ года</w:t>
      </w:r>
    </w:p>
    <w:p w:rsidR="00E13A05" w:rsidRDefault="00E13A05">
      <w:pPr>
        <w:pStyle w:val="ConsPlusNonformat0"/>
        <w:jc w:val="both"/>
      </w:pPr>
    </w:p>
    <w:p w:rsidR="00E13A05" w:rsidRDefault="00B26E1A">
      <w:pPr>
        <w:pStyle w:val="ConsPlusNonformat0"/>
        <w:jc w:val="both"/>
      </w:pPr>
      <w:r>
        <w:t>Подпись ___________________</w:t>
      </w:r>
    </w:p>
    <w:p w:rsidR="00E13A05" w:rsidRDefault="00E13A05">
      <w:pPr>
        <w:pStyle w:val="ConsPlusNormal0"/>
        <w:jc w:val="both"/>
      </w:pPr>
    </w:p>
    <w:p w:rsidR="00E13A05" w:rsidRDefault="00B26E1A">
      <w:pPr>
        <w:pStyle w:val="ConsPlusNormal0"/>
        <w:jc w:val="center"/>
      </w:pPr>
      <w:r>
        <w:t>_______________"</w:t>
      </w:r>
    </w:p>
    <w:p w:rsidR="00E13A05" w:rsidRDefault="00E13A05">
      <w:pPr>
        <w:pStyle w:val="ConsPlusNormal0"/>
        <w:jc w:val="both"/>
      </w:pPr>
    </w:p>
    <w:p w:rsidR="00E13A05" w:rsidRDefault="00E13A05">
      <w:pPr>
        <w:pStyle w:val="ConsPlusNormal0"/>
        <w:jc w:val="both"/>
      </w:pPr>
    </w:p>
    <w:p w:rsidR="00E13A05" w:rsidRDefault="00E13A05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E13A05" w:rsidSect="00E13A05">
      <w:footerReference w:type="default" r:id="rId59"/>
      <w:footerReference w:type="first" r:id="rId60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E1A" w:rsidRDefault="00B26E1A" w:rsidP="00E13A05">
      <w:r>
        <w:separator/>
      </w:r>
    </w:p>
  </w:endnote>
  <w:endnote w:type="continuationSeparator" w:id="0">
    <w:p w:rsidR="00B26E1A" w:rsidRDefault="00B26E1A" w:rsidP="00E1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A05" w:rsidRDefault="00B26E1A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A05" w:rsidRDefault="00B26E1A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E1A" w:rsidRDefault="00B26E1A" w:rsidP="00E13A05">
      <w:r>
        <w:separator/>
      </w:r>
    </w:p>
  </w:footnote>
  <w:footnote w:type="continuationSeparator" w:id="0">
    <w:p w:rsidR="00B26E1A" w:rsidRDefault="00B26E1A" w:rsidP="00E13A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13A05"/>
    <w:rsid w:val="001A0665"/>
    <w:rsid w:val="00B26E1A"/>
    <w:rsid w:val="00E13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3A05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E13A05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E13A05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E13A05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E13A05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E13A05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E13A05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E13A05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E13A05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E13A05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E13A05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E13A05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E13A05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E13A05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E13A05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E13A05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E13A05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E13A05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1A06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6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A066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A0665"/>
  </w:style>
  <w:style w:type="paragraph" w:styleId="a7">
    <w:name w:val="footer"/>
    <w:basedOn w:val="a"/>
    <w:link w:val="a8"/>
    <w:uiPriority w:val="99"/>
    <w:semiHidden/>
    <w:unhideWhenUsed/>
    <w:rsid w:val="001A06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A066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4FF488E4D0B61CCAF64E36ECB116D37E75C6BF810E780C694A07260748C7284DD6CA23BF3013D7F9CBB9188880F82BDB8C9689546590E8F0FBBA46ES8C9K" TargetMode="External"/><Relationship Id="rId18" Type="http://schemas.openxmlformats.org/officeDocument/2006/relationships/hyperlink" Target="consultantplus://offline/ref=14FF488E4D0B61CCAF64FD63DD7D323EEB513DFC12E78B97CFFD74372BDC74D18F2CFC62B04C2E7F9EA5918D8BS0C0K" TargetMode="External"/><Relationship Id="rId26" Type="http://schemas.openxmlformats.org/officeDocument/2006/relationships/hyperlink" Target="consultantplus://offline/ref=14FF488E4D0B61CCAF64FD63DD7D323EEE5534F51AE08B97CFFD74372BDC74D19D2CA46EB045317A9EB0C7DCCD51DBECF582649751450F8FS1C5K" TargetMode="External"/><Relationship Id="rId39" Type="http://schemas.openxmlformats.org/officeDocument/2006/relationships/hyperlink" Target="consultantplus://offline/ref=14FF488E4D0B61CCAF64FD63DD7D323EEB513DFC12E78B97CFFD74372BDC74D19D2CA46EB040347D95B0C7DCCD51DBECF582649751450F8FS1C5K" TargetMode="External"/><Relationship Id="rId21" Type="http://schemas.openxmlformats.org/officeDocument/2006/relationships/hyperlink" Target="consultantplus://offline/ref=14FF488E4D0B61CCAF64FD63DD7D323EEB5131F414EE8B97CFFD74372BDC74D18F2CFC62B04C2E7F9EA5918D8BS0C0K" TargetMode="External"/><Relationship Id="rId34" Type="http://schemas.openxmlformats.org/officeDocument/2006/relationships/hyperlink" Target="consultantplus://offline/ref=14FF488E4D0B61CCAF64FD63DD7D323EEB513DFC12E78B97CFFD74372BDC74D19D2CA46EB041397C99B0C7DCCD51DBECF582649751450F8FS1C5K" TargetMode="External"/><Relationship Id="rId42" Type="http://schemas.openxmlformats.org/officeDocument/2006/relationships/hyperlink" Target="consultantplus://offline/ref=14FF488E4D0B61CCAF64FD63DD7D323EEB513DFC12E78B97CFFD74372BDC74D19D2CA46EB04033769CB0C7DCCD51DBECF582649751450F8FS1C5K" TargetMode="External"/><Relationship Id="rId47" Type="http://schemas.openxmlformats.org/officeDocument/2006/relationships/hyperlink" Target="consultantplus://offline/ref=14FF488E4D0B61CCAF64FD63DD7D323EEB513DFC12E78B97CFFD74372BDC74D19D2CA46EB041357D99B0C7DCCD51DBECF582649751450F8FS1C5K" TargetMode="External"/><Relationship Id="rId50" Type="http://schemas.openxmlformats.org/officeDocument/2006/relationships/hyperlink" Target="consultantplus://offline/ref=14FF488E4D0B61CCAF64FD63DD7D323EEB513DFC12E78B97CFFD74372BDC74D19D2CA46EB040387895B0C7DCCD51DBECF582649751450F8FS1C5K" TargetMode="External"/><Relationship Id="rId55" Type="http://schemas.openxmlformats.org/officeDocument/2006/relationships/hyperlink" Target="consultantplus://offline/ref=14FF488E4D0B61CCAF64FD63DD7D323EEB5035F213E48B97CFFD74372BDC74D19D2CA46CB7473275C8EAD7D88404DFF2FD9E7B974F45S0CBK" TargetMode="External"/><Relationship Id="rId7" Type="http://schemas.openxmlformats.org/officeDocument/2006/relationships/hyperlink" Target="consultantplus://offline/ref=14FF488E4D0B61CCAF64FD63DD7D323EEB5134F314E48B97CFFD74372BDC74D18F2CFC62B04C2E7F9EA5918D8BS0C0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4FF488E4D0B61CCAF64FD63DD7D323EEB513DFC12E78B97CFFD74372BDC74D19D2CA46EB040347D9BB0C7DCCD51DBECF582649751450F8FS1C5K" TargetMode="External"/><Relationship Id="rId20" Type="http://schemas.openxmlformats.org/officeDocument/2006/relationships/hyperlink" Target="consultantplus://offline/ref=14FF488E4D0B61CCAF64E36ECB116D37E75C6BF810E789C790AA7260748C7284DD6CA23BF3013D7F9CBB9689800F82BDB8C9689546590E8F0FBBA46ES8C9K" TargetMode="External"/><Relationship Id="rId29" Type="http://schemas.openxmlformats.org/officeDocument/2006/relationships/hyperlink" Target="consultantplus://offline/ref=14FF488E4D0B61CCAF64FD63DD7D323EEB513DFC12E78B97CFFD74372BDC74D19D2CA46EB045377F98B0C7DCCD51DBECF582649751450F8FS1C5K" TargetMode="External"/><Relationship Id="rId41" Type="http://schemas.openxmlformats.org/officeDocument/2006/relationships/hyperlink" Target="consultantplus://offline/ref=14FF488E4D0B61CCAF64FD63DD7D323EEB513DFC12E78B97CFFD74372BDC74D19D2CA46EB046307F98B0C7DCCD51DBECF582649751450F8FS1C5K" TargetMode="External"/><Relationship Id="rId54" Type="http://schemas.openxmlformats.org/officeDocument/2006/relationships/hyperlink" Target="consultantplus://offline/ref=14FF488E4D0B61CCAF64FD63DD7D323EEB5035F213E48B97CFFD74372BDC74D19D2CA46CB7453475C8EAD7D88404DFF2FD9E7B974F45S0CBK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4FF488E4D0B61CCAF64FD63DD7D323EEB5035F213E48B97CFFD74372BDC74D19D2CA46EB046337799B0C7DCCD51DBECF582649751450F8FS1C5K" TargetMode="External"/><Relationship Id="rId11" Type="http://schemas.openxmlformats.org/officeDocument/2006/relationships/hyperlink" Target="consultantplus://offline/ref=14FF488E4D0B61CCAF64E36ECB116D37E75C6BF810E780C694A07260748C7284DD6CA23BF3013D7F9CBB9189810F82BDB8C9689546590E8F0FBBA46ES8C9K" TargetMode="External"/><Relationship Id="rId24" Type="http://schemas.openxmlformats.org/officeDocument/2006/relationships/hyperlink" Target="consultantplus://offline/ref=14FF488E4D0B61CCAF64FD63DD7D323EEB5236F215E78B97CFFD74372BDC74D19D2CA46AB7433975C8EAD7D88404DFF2FD9E7B974F45S0CBK" TargetMode="External"/><Relationship Id="rId32" Type="http://schemas.openxmlformats.org/officeDocument/2006/relationships/hyperlink" Target="consultantplus://offline/ref=14FF488E4D0B61CCAF64FD63DD7D323EEB513DFC12E78B97CFFD74372BDC74D19D2CA46EB047387D9CB0C7DCCD51DBECF582649751450F8FS1C5K" TargetMode="External"/><Relationship Id="rId37" Type="http://schemas.openxmlformats.org/officeDocument/2006/relationships/hyperlink" Target="consultantplus://offline/ref=14FF488E4D0B61CCAF64FD63DD7D323EEB513DFC12E78B97CFFD74372BDC74D19D2CA46EB04033789DB0C7DCCD51DBECF582649751450F8FS1C5K" TargetMode="External"/><Relationship Id="rId40" Type="http://schemas.openxmlformats.org/officeDocument/2006/relationships/hyperlink" Target="consultantplus://offline/ref=14FF488E4D0B61CCAF64FD63DD7D323EEB513DFC12E78B97CFFD74372BDC74D19D2CA46EB047387799B0C7DCCD51DBECF582649751450F8FS1C5K" TargetMode="External"/><Relationship Id="rId45" Type="http://schemas.openxmlformats.org/officeDocument/2006/relationships/hyperlink" Target="consultantplus://offline/ref=14FF488E4D0B61CCAF64FD63DD7D323EEB513DFC12E78B97CFFD74372BDC74D19D2CA46EB041337B95B0C7DCCD51DBECF582649751450F8FS1C5K" TargetMode="External"/><Relationship Id="rId53" Type="http://schemas.openxmlformats.org/officeDocument/2006/relationships/hyperlink" Target="consultantplus://offline/ref=14FF488E4D0B61CCAF64E36ECB116D37E75C6BF810E789C790AA7260748C7284DD6CA23BF3013D7F9CBB9689800F82BDB8C9689546590E8F0FBBA46ES8C9K" TargetMode="External"/><Relationship Id="rId58" Type="http://schemas.openxmlformats.org/officeDocument/2006/relationships/hyperlink" Target="consultantplus://offline/ref=14FF488E4D0B61CCAF64FD63DD7D323EEB543CF712E68B97CFFD74372BDC74D18F2CFC62B04C2E7F9EA5918D8BS0C0K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4FF488E4D0B61CCAF64FD63DD7D323EEB513DFC12E78B97CFFD74372BDC74D19D2CA46EB043317B9BB0C7DCCD51DBECF582649751450F8FS1C5K" TargetMode="External"/><Relationship Id="rId23" Type="http://schemas.openxmlformats.org/officeDocument/2006/relationships/hyperlink" Target="consultantplus://offline/ref=14FF488E4D0B61CCAF64FD63DD7D323EEB5131F414EE8B97CFFD74372BDC74D19D2CA46EB045317A98B0C7DCCD51DBECF582649751450F8FS1C5K" TargetMode="External"/><Relationship Id="rId28" Type="http://schemas.openxmlformats.org/officeDocument/2006/relationships/hyperlink" Target="consultantplus://offline/ref=14FF488E4D0B61CCAF64FD63DD7D323EEB5635F411ECD69DC7A478352CD32BC69A65A86FB047347E97EFC2C9DC09D6E5E29D678B4D470DS8C9K" TargetMode="External"/><Relationship Id="rId36" Type="http://schemas.openxmlformats.org/officeDocument/2006/relationships/hyperlink" Target="consultantplus://offline/ref=14FF488E4D0B61CCAF64FD63DD7D323EEB513DFC12E78B97CFFD74372BDC74D19D2CA46EB040337D9FB0C7DCCD51DBECF582649751450F8FS1C5K" TargetMode="External"/><Relationship Id="rId49" Type="http://schemas.openxmlformats.org/officeDocument/2006/relationships/hyperlink" Target="consultantplus://offline/ref=14FF488E4D0B61CCAF64FD63DD7D323EEB513DFC12E78B97CFFD74372BDC74D19D2CA46EB040357898B0C7DCCD51DBECF582649751450F8FS1C5K" TargetMode="External"/><Relationship Id="rId57" Type="http://schemas.openxmlformats.org/officeDocument/2006/relationships/hyperlink" Target="consultantplus://offline/ref=14FF488E4D0B61CCAF64FD63DD7D323EEB5236F215E78B97CFFD74372BDC74D19D2CA46AB7433975C8EAD7D88404DFF2FD9E7B974F45S0CBK" TargetMode="External"/><Relationship Id="rId61" Type="http://schemas.openxmlformats.org/officeDocument/2006/relationships/fontTable" Target="fontTable.xml"/><Relationship Id="rId10" Type="http://schemas.openxmlformats.org/officeDocument/2006/relationships/hyperlink" Target="consultantplus://offline/ref=14FF488E4D0B61CCAF64E36ECB116D37E75C6BF810E780C694A07260748C7284DD6CA23BE10165739CB28D8C8B1AD4ECFES9C8K" TargetMode="External"/><Relationship Id="rId19" Type="http://schemas.openxmlformats.org/officeDocument/2006/relationships/hyperlink" Target="consultantplus://offline/ref=14FF488E4D0B61CCAF64FD63DD7D323EEB5132F511E48B97CFFD74372BDC74D18F2CFC62B04C2E7F9EA5918D8BS0C0K" TargetMode="External"/><Relationship Id="rId31" Type="http://schemas.openxmlformats.org/officeDocument/2006/relationships/hyperlink" Target="consultantplus://offline/ref=14FF488E4D0B61CCAF64FD63DD7D323EEB513DFC12E78B97CFFD74372BDC74D19D2CA46EB047387C9FB0C7DCCD51DBECF582649751450F8FS1C5K" TargetMode="External"/><Relationship Id="rId44" Type="http://schemas.openxmlformats.org/officeDocument/2006/relationships/hyperlink" Target="consultantplus://offline/ref=14FF488E4D0B61CCAF64FD63DD7D323EEB513DFC12E78B97CFFD74372BDC74D19D2CA46EB041337C9AB0C7DCCD51DBECF582649751450F8FS1C5K" TargetMode="External"/><Relationship Id="rId52" Type="http://schemas.openxmlformats.org/officeDocument/2006/relationships/hyperlink" Target="consultantplus://offline/ref=14FF488E4D0B61CCAF64FD63DD7D323EEB5035F213E48B97CFFD74372BDC74D19D2CA46CB7473275C8EAD7D88404DFF2FD9E7B974F45S0CBK" TargetMode="External"/><Relationship Id="rId6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4FF488E4D0B61CCAF64E36ECB116D37E75C6BF810E789C39BAB7260748C7284DD6CA23BF3013D7F9CBB95848A0F82BDB8C9689546590E8F0FBBA46ES8C9K" TargetMode="External"/><Relationship Id="rId14" Type="http://schemas.openxmlformats.org/officeDocument/2006/relationships/hyperlink" Target="consultantplus://offline/ref=14FF488E4D0B61CCAF64FD63DD7D323EEB513DFC12E78B97CFFD74372BDC74D19D2CA46EB040337D9FB0C7DCCD51DBECF582649751450F8FS1C5K" TargetMode="External"/><Relationship Id="rId22" Type="http://schemas.openxmlformats.org/officeDocument/2006/relationships/hyperlink" Target="consultantplus://offline/ref=14FF488E4D0B61CCAF64FD63DD7D323EEB5131F414EE8B97CFFD74372BDC74D19D2CA46EB045317D94B0C7DCCD51DBECF582649751450F8FS1C5K" TargetMode="External"/><Relationship Id="rId27" Type="http://schemas.openxmlformats.org/officeDocument/2006/relationships/hyperlink" Target="consultantplus://offline/ref=14FF488E4D0B61CCAF64FD63DD7D323EEB5237FC1BE68B97CFFD74372BDC74D18F2CFC62B04C2E7F9EA5918D8BS0C0K" TargetMode="External"/><Relationship Id="rId30" Type="http://schemas.openxmlformats.org/officeDocument/2006/relationships/hyperlink" Target="consultantplus://offline/ref=14FF488E4D0B61CCAF64FD63DD7D323EEB513DFC12E78B97CFFD74372BDC74D19D2CA46EB040397899B0C7DCCD51DBECF582649751450F8FS1C5K" TargetMode="External"/><Relationship Id="rId35" Type="http://schemas.openxmlformats.org/officeDocument/2006/relationships/hyperlink" Target="consultantplus://offline/ref=14FF488E4D0B61CCAF64FD63DD7D323EEB513DFC12E78B97CFFD74372BDC74D19D2CA46EB043307795B0C7DCCD51DBECF582649751450F8FS1C5K" TargetMode="External"/><Relationship Id="rId43" Type="http://schemas.openxmlformats.org/officeDocument/2006/relationships/hyperlink" Target="consultantplus://offline/ref=14FF488E4D0B61CCAF64FD63DD7D323EEB513DFC12E78B97CFFD74372BDC74D19D2CA46EB040347C9AB0C7DCCD51DBECF582649751450F8FS1C5K" TargetMode="External"/><Relationship Id="rId48" Type="http://schemas.openxmlformats.org/officeDocument/2006/relationships/hyperlink" Target="consultantplus://offline/ref=14FF488E4D0B61CCAF64FD63DD7D323EEB513DFC12E78B97CFFD74372BDC74D19D2CA46EB041397998B0C7DCCD51DBECF582649751450F8FS1C5K" TargetMode="External"/><Relationship Id="rId56" Type="http://schemas.openxmlformats.org/officeDocument/2006/relationships/hyperlink" Target="consultantplus://offline/ref=14FF488E4D0B61CCAF64FD63DD7D323EEB5131F414EE8B97CFFD74372BDC74D19D2CA46EB045307F95B0C7DCCD51DBECF582649751450F8FS1C5K" TargetMode="External"/><Relationship Id="rId8" Type="http://schemas.openxmlformats.org/officeDocument/2006/relationships/hyperlink" Target="consultantplus://offline/ref=14FF488E4D0B61CCAF64FD63DD7D323EEB513CF21BEF8B97CFFD74372BDC74D18F2CFC62B04C2E7F9EA5918D8BS0C0K" TargetMode="External"/><Relationship Id="rId51" Type="http://schemas.openxmlformats.org/officeDocument/2006/relationships/hyperlink" Target="consultantplus://offline/ref=14FF488E4D0B61CCAF64FD63DD7D323EEB5035F213E48B97CFFD74372BDC74D19D2CA46CB7453475C8EAD7D88404DFF2FD9E7B974F45S0CBK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14FF488E4D0B61CCAF64FD63DD7D323EEB5134F314E48B97CFFD74372BDC74D18F2CFC62B04C2E7F9EA5918D8BS0C0K" TargetMode="External"/><Relationship Id="rId17" Type="http://schemas.openxmlformats.org/officeDocument/2006/relationships/hyperlink" Target="consultantplus://offline/ref=14FF488E4D0B61CCAF64FD63DD7D323EEB513DFC12E78B97CFFD74372BDC74D18F2CFC62B04C2E7F9EA5918D8BS0C0K" TargetMode="External"/><Relationship Id="rId25" Type="http://schemas.openxmlformats.org/officeDocument/2006/relationships/hyperlink" Target="consultantplus://offline/ref=14FF488E4D0B61CCAF64FD63DD7D323EEB5237FC13E48B97CFFD74372BDC74D18F2CFC62B04C2E7F9EA5918D8BS0C0K" TargetMode="External"/><Relationship Id="rId33" Type="http://schemas.openxmlformats.org/officeDocument/2006/relationships/hyperlink" Target="consultantplus://offline/ref=14FF488E4D0B61CCAF64FD63DD7D323EEB513DFC12E78B97CFFD74372BDC74D19D2CA46EB04738769FB0C7DCCD51DBECF582649751450F8FS1C5K" TargetMode="External"/><Relationship Id="rId38" Type="http://schemas.openxmlformats.org/officeDocument/2006/relationships/hyperlink" Target="consultantplus://offline/ref=14FF488E4D0B61CCAF64FD63DD7D323EEB513DFC12E78B97CFFD74372BDC74D19D2CA46EB040347C94B0C7DCCD51DBECF582649751450F8FS1C5K" TargetMode="External"/><Relationship Id="rId46" Type="http://schemas.openxmlformats.org/officeDocument/2006/relationships/hyperlink" Target="consultantplus://offline/ref=14FF488E4D0B61CCAF64FD63DD7D323EEB513DFC12E78B97CFFD74372BDC74D19D2CA46EB04134779AB0C7DCCD51DBECF582649751450F8FS1C5K" TargetMode="External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10770</Words>
  <Characters>61395</Characters>
  <Application>Microsoft Office Word</Application>
  <DocSecurity>0</DocSecurity>
  <Lines>511</Lines>
  <Paragraphs>144</Paragraphs>
  <ScaleCrop>false</ScaleCrop>
  <Company>КонсультантПлюс Версия 4024.00.32</Company>
  <LinksUpToDate>false</LinksUpToDate>
  <CharactersWithSpaces>72021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11.03.2024 N 181-п
"О внесении изменений в постановление Администрации города Омска от 24 декабря 2019 года N 837-п"</dc:title>
  <cp:lastModifiedBy>saemelyantsev</cp:lastModifiedBy>
  <cp:revision>2</cp:revision>
  <dcterms:created xsi:type="dcterms:W3CDTF">2024-12-09T10:02:00Z</dcterms:created>
  <dcterms:modified xsi:type="dcterms:W3CDTF">2024-12-09T10:03:00Z</dcterms:modified>
</cp:coreProperties>
</file>