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3400"/>
        <w:gridCol w:w="1587"/>
        <w:gridCol w:w="1700"/>
      </w:tblGrid>
      <w:tr w:rsidR="00864C06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864C06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64C06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864C06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864C06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864C06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2025 г.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01.01.2025</w:t>
            </w:r>
          </w:p>
        </w:tc>
      </w:tr>
      <w:tr w:rsidR="00864C0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864C06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ГРБС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</w:tr>
      <w:tr w:rsidR="00864C0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</w:tr>
      <w:tr w:rsidR="00864C0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49503468</w:t>
            </w:r>
          </w:p>
        </w:tc>
      </w:tr>
      <w:tr w:rsidR="00864C0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УПРАВЛЕНИЕ ДЕЛАМИ АДМИНИСТРАЦИИ ГОРОДА ОМСКА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906</w:t>
            </w:r>
          </w:p>
        </w:tc>
      </w:tr>
      <w:tr w:rsidR="00864C06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Бюджет города Омска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864C06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52701000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</w:tr>
      <w:tr w:rsidR="00864C06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864C06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64C06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864C06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864C06" w:rsidRDefault="00864C06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566"/>
        <w:gridCol w:w="2834"/>
        <w:gridCol w:w="1587"/>
        <w:gridCol w:w="1700"/>
      </w:tblGrid>
      <w:tr w:rsidR="00864C06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"Организационная структура субъекта бюджетной отчетности"</w:t>
            </w:r>
          </w:p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64C0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Управление делами Администрации города Омска является структурным подразделением Администрации города Омска и осуществляет функции учредителя Казенного учреждения города Омска «Муниципальный архив», Казенного учреждения города Омска «Автохозяйство Админист</w:t>
                  </w:r>
                  <w:r>
                    <w:rPr>
                      <w:color w:val="000000"/>
                      <w:sz w:val="28"/>
                      <w:szCs w:val="28"/>
                    </w:rPr>
                    <w:t>рации города Омска», Казенного учреждения города Омска «Управление информационно-коммуникационных технологий», Казенного учреждения города Омска «Управление по обеспечению деятельности Администрации города Омска», Казенного учреждения города Омска «Центр п</w:t>
                  </w:r>
                  <w:r>
                    <w:rPr>
                      <w:color w:val="000000"/>
                      <w:sz w:val="28"/>
                      <w:szCs w:val="28"/>
                    </w:rPr>
                    <w:t>оддержки предпринимательства», Казенного учреждения города Омска «Центр социальной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поддержки населения».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Финансирование деятельности управления делами Администрации города Омска осуществляется за счет средств бюджета города Омска.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Бухгалтерский учет хозяй</w:t>
                  </w:r>
                  <w:r>
                    <w:rPr>
                      <w:color w:val="000000"/>
                      <w:sz w:val="28"/>
                      <w:szCs w:val="28"/>
                    </w:rPr>
                    <w:t>ственных операций ведется в соответствии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 Федеральным законом от 06.12.2011 № 402-ФЗ «О бухгалтерском учете», инструкциями по бюджетному учету утвержденные приказами Министерства финансов Российской Федерации от 01.12.2010 года № 157н «Об утверждении ед</w:t>
                  </w:r>
                  <w:r>
                    <w:rPr>
                      <w:color w:val="000000"/>
                      <w:sz w:val="28"/>
                      <w:szCs w:val="28"/>
                    </w:rPr>
                    <w:t>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учреждений и инструкции по его применению», от 06.12.2010 года № 162н «Об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утверждении плана счетов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бюджетного учета и инструкции по его применению», от 28 декабря 2010 года. № 191н «Об утверждении инструкции о порядке составления и представления годовой, </w:t>
                  </w:r>
                  <w:r>
                    <w:rPr>
                      <w:color w:val="000000"/>
                      <w:sz w:val="28"/>
                      <w:szCs w:val="28"/>
                    </w:rPr>
                    <w:t>квартальной и месячной отчетности об исполнении бюджетов бюджетной системы Российской Федерации» и Федеральными стандартами бухгалтерского учета для организаций государственного сектора, утвержденные приказами Министерства финансов Российской Федерации, вс</w:t>
                  </w:r>
                  <w:r>
                    <w:rPr>
                      <w:color w:val="000000"/>
                      <w:sz w:val="28"/>
                      <w:szCs w:val="28"/>
                    </w:rPr>
                    <w:t>тупившие в действие.</w:t>
                  </w:r>
                  <w:proofErr w:type="gramEnd"/>
                </w:p>
              </w:tc>
            </w:tr>
          </w:tbl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864C0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"Результаты деятельности субъекта бюджетной отчетности"</w:t>
            </w:r>
          </w:p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64C0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Управление делами Администрации города Омска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Штатная численность управления делами Администрации города Омска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структурных подразделений, не наделённых правами юридического лица (далее - управление) на 01.01.2025 года составила, 440 единицы.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Муниципальные служащие в 2024 году прошли повышение квалификации, приняли участие в семинарах, конференциях, форумах – за</w:t>
                  </w:r>
                  <w:r>
                    <w:rPr>
                      <w:color w:val="000000"/>
                      <w:sz w:val="28"/>
                      <w:szCs w:val="28"/>
                    </w:rPr>
                    <w:t>траты составили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490 066,00 рублей.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Заключено 379 муниципальных контрактов, экономия, по итогам проведения конкурентных способов закупок товаров, работ, услуг составила 3 597 375,60 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Обеспеченность рабочих мест муниципальных служащих управления дела</w:t>
                  </w:r>
                  <w:r>
                    <w:rPr>
                      <w:color w:val="000000"/>
                      <w:sz w:val="28"/>
                      <w:szCs w:val="28"/>
                    </w:rPr>
                    <w:t>ми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структурных подразделений, не обладающих правами юридического лица, компьютерной техникой составляет 100%, находящаяся на балансе техника соответствует выполняемым задачам, морально устаревшей техники в эксплуатации нет.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Поступление материальных це</w:t>
                  </w:r>
                  <w:r>
                    <w:rPr>
                      <w:color w:val="000000"/>
                      <w:sz w:val="28"/>
                      <w:szCs w:val="28"/>
                    </w:rPr>
                    <w:t>нностей для нужд управления делами Администрации города Омска осуществляется своевременно по мере возникновения необходимости.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Отделом бухгалтерского учета и отчетности проверено и оформлено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114 авансовых отчетов на сумму 6 283 468,30 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Приняты за 2</w:t>
                  </w:r>
                  <w:r>
                    <w:rPr>
                      <w:color w:val="000000"/>
                      <w:sz w:val="28"/>
                      <w:szCs w:val="28"/>
                    </w:rPr>
                    <w:t>024 год отчеты на использование субсидий представленные: 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некоммерческими организациями на финансовое обеспечение деятельности, направленной на поддержку семьи, старшего поколения, инвалидов, ветеранов войны и военной службы на сумму 16 006 692,24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некоммерческими организациями на разработку и выполнение общественно-полезных проектов на сумму 19 638 801,68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некоммерческими </w:t>
                  </w: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некоммерческими</w:t>
                  </w:r>
                  <w:proofErr w:type="spellEnd"/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организациями на разработку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выполнение общественно-полезных проектов «Решают люди» на сумму 498 972 703,34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субъектами малого предпринимательства в целях повышения предпринимательской активности на сумму 2 614 415,00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субъектами малого предпринимательства на возмещение затрат в сумме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6 000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000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рубля;</w:t>
                  </w:r>
                </w:p>
                <w:p w:rsidR="00864C06" w:rsidRDefault="00880E22">
                  <w:pPr>
                    <w:spacing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- ООО «Омские городские СМИ» на издание, редактирование, распространению газет на сумму 38 815 212,80 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КУ города Омска «Автохозяйство Администрации города Омска»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(далее – Учреждение)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Штатная численность работников Учреждения составляет 204 единицы, в том числе 149 – водители. Средняя списочная численность по состоянию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01.01.2025 года – 160 человек.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муниципальной программе города Омска «Повышение эффективнос</w:t>
                  </w:r>
                  <w:r>
                    <w:rPr>
                      <w:color w:val="000000"/>
                      <w:sz w:val="28"/>
                      <w:szCs w:val="28"/>
                    </w:rPr>
                    <w:t>ти системы муниципального управления» оказаны образовательные услуги на общую сумму 38 125,00 рубля, всего по образовательным программам прошли обучение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20 человек из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них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 том числе по следующим программам: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оказание услуг по профессиональному повышени</w:t>
                  </w:r>
                  <w:r>
                    <w:rPr>
                      <w:color w:val="000000"/>
                      <w:sz w:val="28"/>
                      <w:szCs w:val="28"/>
                    </w:rPr>
                    <w:t>ю квалификации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программе "Управление (государственными (муниципальными) закупками";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обучение безопасным методам и приемам выполнение работ при воздействии вредных и (или) опасных производственных факторов, источников опасности, идентифицированных в </w:t>
                  </w:r>
                  <w:r>
                    <w:rPr>
                      <w:color w:val="000000"/>
                      <w:sz w:val="28"/>
                      <w:szCs w:val="28"/>
                    </w:rPr>
                    <w:t>рамках СОУТ и оценки профессиональных рисков;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образовательные услуги по программе «Обучение уполномоченного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решению задач в области защиты населения и территорий от ГО и ЧС;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профессиональной переподготовке по курсу "Специали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ст в сф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ере закупок"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color w:val="000000"/>
                      <w:sz w:val="28"/>
                      <w:szCs w:val="28"/>
                    </w:rPr>
                    <w:t>бучение по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общим вопросам охраны труда и функционирования системы управления охраной труда;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организация и проведение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обучения по использованию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(применению) средств индивидуальной защиты;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программе организация и проведение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обучения по оказанию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первой по</w:t>
                  </w:r>
                  <w:r>
                    <w:rPr>
                      <w:color w:val="000000"/>
                      <w:sz w:val="28"/>
                      <w:szCs w:val="28"/>
                    </w:rPr>
                    <w:t>мощи пострадавшим.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На балансе Учреждения числятся 130 единиц различных транспортных средств и техники, из них – 104 единиц легковых автомашин (приобретено: 15 единиц в 2024 году - HAVAL JOLION – 14 единиц, 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Lada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Niva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 – 1 единица, 1 единица в 2023 году,</w:t>
                  </w:r>
                  <w:proofErr w:type="gramEnd"/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17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единиц в 2013 году и 7 единиц в 2014 году), 11 единиц грузового автотранспорта,</w:t>
                  </w:r>
                  <w:proofErr w:type="gramEnd"/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6 единиц автобусов пассажирских (приобретен в декабре 2024 года автобус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Golden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Dragon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 - 1 единица), 1 единицы автопогрузчиков, 4 единицы прицепов, 4 единицы тракторов.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д</w:t>
                  </w:r>
                  <w:r>
                    <w:rPr>
                      <w:color w:val="000000"/>
                      <w:sz w:val="28"/>
                      <w:szCs w:val="28"/>
                    </w:rPr>
                    <w:t>анным бухгалтерского учета степень износа транспортных средств составляет 61,7 %.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Для проведения текущего и капитального ремонта автотранспортных средств Учреждение располагает оборудованной ремонтной мастерской.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данным бухгалтерского учета на балансе Учреждения находится 98 единиц оборудования и инструментов для ремонта автотранспортной техники. Средний процент износа гаражного оборудования 99,9 %.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Обеспеченность рабочих мест сотрудников компьютерной техникой с</w:t>
                  </w:r>
                  <w:r>
                    <w:rPr>
                      <w:color w:val="000000"/>
                      <w:sz w:val="28"/>
                      <w:szCs w:val="28"/>
                    </w:rPr>
                    <w:t>оставляет 100 %.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Увеличение иных безвозмездных поступлений составляет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в сумме 1 927 690,27 рубля из них, в том числе: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УАЗ  UAZ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Patriot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на сумму 1 921 209,67 рубля;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USB-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флэш-накопитель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на сумму 2 640,60 рубля;</w:t>
                  </w:r>
                </w:p>
                <w:p w:rsidR="00864C06" w:rsidRPr="009C1F28" w:rsidRDefault="00880E22">
                  <w:pPr>
                    <w:spacing w:before="50"/>
                    <w:jc w:val="both"/>
                    <w:rPr>
                      <w:lang w:val="en-US"/>
                    </w:rPr>
                  </w:pPr>
                  <w:r w:rsidRPr="009C1F28">
                    <w:rPr>
                      <w:color w:val="000000"/>
                      <w:sz w:val="28"/>
                      <w:szCs w:val="28"/>
                      <w:lang w:val="en-US"/>
                    </w:rPr>
                    <w:t>- </w:t>
                  </w:r>
                  <w:r>
                    <w:rPr>
                      <w:color w:val="000000"/>
                      <w:sz w:val="28"/>
                      <w:szCs w:val="28"/>
                    </w:rPr>
                    <w:t>Телефон</w:t>
                  </w:r>
                  <w:proofErr w:type="gramStart"/>
                  <w:r w:rsidRPr="009C1F28">
                    <w:rPr>
                      <w:color w:val="000000"/>
                      <w:sz w:val="28"/>
                      <w:szCs w:val="28"/>
                      <w:lang w:val="en-US"/>
                    </w:rPr>
                    <w:t>  IP</w:t>
                  </w:r>
                  <w:proofErr w:type="gramEnd"/>
                  <w:r w:rsidRPr="009C1F28"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Cisco Unified SIP Phone  </w:t>
                  </w:r>
                  <w:r w:rsidRPr="009C1F28">
                    <w:rPr>
                      <w:color w:val="000000"/>
                      <w:sz w:val="28"/>
                      <w:szCs w:val="28"/>
                      <w:lang w:val="en-US"/>
                    </w:rPr>
                    <w:t>3905 </w:t>
                  </w:r>
                  <w:r>
                    <w:rPr>
                      <w:color w:val="000000"/>
                      <w:sz w:val="28"/>
                      <w:szCs w:val="28"/>
                    </w:rPr>
                    <w:t>на</w:t>
                  </w:r>
                  <w:r w:rsidRPr="009C1F28">
                    <w:rPr>
                      <w:color w:val="000000"/>
                      <w:sz w:val="28"/>
                      <w:szCs w:val="28"/>
                      <w:lang w:val="en-US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сумму</w:t>
                  </w:r>
                  <w:r w:rsidRPr="009C1F28">
                    <w:rPr>
                      <w:color w:val="000000"/>
                      <w:sz w:val="28"/>
                      <w:szCs w:val="28"/>
                      <w:lang w:val="en-US"/>
                    </w:rPr>
                    <w:t> 3 840,00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рубля</w:t>
                  </w:r>
                  <w:r w:rsidRPr="009C1F28">
                    <w:rPr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Уменьшение иных безвозмездных передач составляет в сумме 795 023,52 рубля, передано автотранспортное средство микроавтобус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Тойота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Коастер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Совокупный годовой объем закупок за 2024 год составил 79 929 820,89 рубля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том числе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заключено 199 муниципальных контрактов, из них: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- 18 контрактов по результатам конкурсных процедур;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- 181 контрактов с единственным поставщиком (п. 4 ч.1 ст.93);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Экономия за 2024 год по результатам проведенных конкурсных процедур составила 1 251 313,58 ру</w:t>
                  </w:r>
                  <w:r>
                    <w:rPr>
                      <w:color w:val="000000"/>
                      <w:sz w:val="28"/>
                      <w:szCs w:val="28"/>
                    </w:rPr>
                    <w:t>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целях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повышения эффективности расходования бюджетных средств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Учреждении приняты следующие меры: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на основании распоряжения Администрации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г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. Омска № 447-р от 20.12.2012 «О пользовании автотранспортными средствами Администрации города Омска» установлено право пользования автотранспортом должностных лиц Администрации города Омска, регламент использован</w:t>
                  </w:r>
                  <w:r>
                    <w:rPr>
                      <w:color w:val="000000"/>
                      <w:sz w:val="28"/>
                      <w:szCs w:val="28"/>
                    </w:rPr>
                    <w:t>ия автотранспортных средств, ежемесячные лимиты пробега автомашин, что позволяет экономить по пробегу автотранспортных средств и по расходу горюче-смазочных материалов;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основании распоряжения № 160 –</w:t>
                  </w: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</w:t>
                  </w:r>
                  <w:proofErr w:type="spellEnd"/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от 10.07.2024 «О пользовании автотранспортными сре</w:t>
                  </w:r>
                  <w:r>
                    <w:rPr>
                      <w:color w:val="000000"/>
                      <w:sz w:val="28"/>
                      <w:szCs w:val="28"/>
                    </w:rPr>
                    <w:t>дствами Администрации города Омска»;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основании приказов КУ г. Омска «Автохозяйство Администрации города Омска» № 11 от 28.03.2024, № 56 от 30.10.2024 установлены нормы расхода горюче-смазочных материалов на автотранспортных средствах в зимний и летний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периоды, что позволяет экономить расход горюче-смазочных материалов.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КУ города Омска «Управление информационно-коммуникационных технологий» (далее – Учреждение)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31.12.2024 г. штатная численность учреждения составила 47 единиц.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качестве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мер повышения </w:t>
                  </w:r>
                  <w:r>
                    <w:rPr>
                      <w:color w:val="000000"/>
                      <w:sz w:val="28"/>
                      <w:szCs w:val="28"/>
                    </w:rPr>
                    <w:t>эффективности осуществления финансово-хозяйственной деятельности учреждения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за 2024 год повышение квалификации прошли 7 человек на сумму 29 130,00 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Обучение было пройдено по программе: «Управление государственными (муниципальными) закупками» (4 челов</w:t>
                  </w:r>
                  <w:r>
                    <w:rPr>
                      <w:color w:val="000000"/>
                      <w:sz w:val="28"/>
                      <w:szCs w:val="28"/>
                    </w:rPr>
                    <w:t>ека), «Кадровое делопроизводство:  документирование трудовых отношений» (1 человек), «Федеральные стандарты бухгалтерского учета для учреждений государственного сектора» (1 человек), «Гражданская оборона и единая государственная система предупреждения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и л</w:t>
                  </w:r>
                  <w:r>
                    <w:rPr>
                      <w:color w:val="000000"/>
                      <w:sz w:val="28"/>
                      <w:szCs w:val="28"/>
                    </w:rPr>
                    <w:t>иквидации ЧС» (2 человека).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Объем закупок продукции, товаров, выполненных работ, оказанных услуг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за 2024 год составил 33 853 059,41 рубля, из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которых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8 768,08 рубля кредиторская задолженность на 01.01.2024 года. За 2024 год было заключено 49 контрактов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 с исполнителями закупок малого объема (п. 4 ч. 1 ст. 93 44-ФЗ) на сумму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3 185 179,77 рубля, 3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муниципальных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контракта с единственным поставщиком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сумму 1 396 697,66 рубля и 20 муниципальных контрактов заключенных по итогам проведения открытого аукциона в электронной форме на сумму 29 262 413,90 рубля. По результатам проведения конкурентных процедур сложилась экономия в размере 1 626 495,72 рубл</w:t>
                  </w:r>
                  <w:r>
                    <w:rPr>
                      <w:color w:val="000000"/>
                      <w:sz w:val="28"/>
                      <w:szCs w:val="28"/>
                    </w:rPr>
                    <w:t>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Обеспеченность учреждения основными фондами составляет 100%.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КУ города Омска «Управление по обеспечению деятельности Администрации города Омска» (далее – Учреждение)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Штатная численность работников Учреждения на 31 декабря 2024 года составила 151 единица</w:t>
                  </w:r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За 2024 год за счет сметы Учреждения было проведено повышение квалификации 6 сотрудников на сумму 24 400,00 рубля,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обучение по охране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труда, порядку проведения инвентаризации и участие в семинаре 11 сотрудников на сумму 52 800,00 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2024 году прошл</w:t>
                  </w:r>
                  <w:r>
                    <w:rPr>
                      <w:color w:val="000000"/>
                      <w:sz w:val="28"/>
                      <w:szCs w:val="28"/>
                    </w:rPr>
                    <w:t>и периодический медицинский осмотр 20 человек – технических работников на сумму 40 000,00 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Объем закупок за 2024 год составил 19 362 215,75 рубля, заключено 109 муниципальных контрактов. Экономия бюджетных средств по итогам размещения муниципального </w:t>
                  </w:r>
                  <w:r>
                    <w:rPr>
                      <w:color w:val="000000"/>
                      <w:sz w:val="28"/>
                      <w:szCs w:val="28"/>
                    </w:rPr>
                    <w:t>заказа на поставку товаров, выполнение работ, оказание услуг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за 2024 год составила 628 699,02 рубля.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За 2024 год отделом «Служба одного окна» принято от граждан заявлений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предоставление муниципальных услуг: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 личном обращении – 43 235 шт.;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че</w:t>
                  </w:r>
                  <w:r>
                    <w:rPr>
                      <w:color w:val="000000"/>
                      <w:sz w:val="28"/>
                      <w:szCs w:val="28"/>
                    </w:rPr>
                    <w:t>рез Региональный портал государственных и муниципальных услуг Омской области, МФЦ – 6 396 шт.,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через официальную электронную почту отдела «Служба одного окна» -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384 шт.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были проведены консультации для граждан, обратившимся по телефонам,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количест</w:t>
                  </w:r>
                  <w:r>
                    <w:rPr>
                      <w:color w:val="000000"/>
                      <w:sz w:val="28"/>
                      <w:szCs w:val="28"/>
                    </w:rPr>
                    <w:t>ве 29 144 шт.;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обработка поступивших писем для дальнейшего перенаправления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компетенции в количестве 983 шт.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Учреждение является участником муниципальной программы «Повышение эффективности системы муниципального управления», постановлением Администра</w:t>
                  </w:r>
                  <w:r>
                    <w:rPr>
                      <w:color w:val="000000"/>
                      <w:sz w:val="28"/>
                      <w:szCs w:val="28"/>
                    </w:rPr>
                    <w:t>ции города Омска от 22 апреля 2019 года № 328-п.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КУ города Омска «Муниципальный архив»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(далее – Учреждение)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 состоянию на 01.01.2025 года в штатном расписании Учреждения утверждено двадцать четыре штатных единицы, в том числе две штатные единицы с фондом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оплаты труда на уровне МРОТ. Средняя заработная плата по Учреждению составила 42615,64 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2024 году два сотрудника прошли повышение квалификации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программе «Управление государственными (муниципальными) закупками»,  один сотрудник - по программе </w:t>
                  </w:r>
                  <w:r>
                    <w:rPr>
                      <w:color w:val="000000"/>
                      <w:sz w:val="28"/>
                      <w:szCs w:val="28"/>
                    </w:rPr>
                    <w:t>«Новое в бухгалтерском учете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налогообложении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бюджетных, муниципальных, казенных и автономных учреждений».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течение 2024 года для обеспечения деятельности Учреждения было заключено 30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контрактов  на оказание работ, услуг и поставку товаров, в том числе 29 контрактов на сумму 899 118,38 рубля исполнены в текущем финансовом году, 1 контракт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на сумму 8400,00 рубля заключен в счет лимитов бюджетных обязательств получателей бюджетных средст</w:t>
                  </w:r>
                  <w:r>
                    <w:rPr>
                      <w:color w:val="000000"/>
                      <w:sz w:val="28"/>
                      <w:szCs w:val="28"/>
                    </w:rPr>
                    <w:t>в первого финансового года планового периода.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Закупки осуществлялись в соответствии п. 4 ч. 1 ст. 93 Федерального закона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от 05.04.2013 № 44-ФЗ «О контрактной системе в сфере закупок товаров, работ, услуг для обеспечения государственных и муниципальных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нуд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», в том числе, через Электронный магазин города Омска. Приобретение материальных запасов и оказание услуг для нужд учреждения осуществлялось в соответствии с планом-графиком.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 Деятельность Учреждения в отчетном году осуществлялась по следующим  нап</w:t>
                  </w:r>
                  <w:r>
                    <w:rPr>
                      <w:color w:val="000000"/>
                      <w:sz w:val="28"/>
                      <w:szCs w:val="28"/>
                    </w:rPr>
                    <w:t>равлениям: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работа с организациями-источниками комплектования Учреждения;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комплектование, обеспечение сохранности и организация учета документов Архивного фонда Российской Федерации, документов по личному составу;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исполнение тематических и социально п</w:t>
                  </w:r>
                  <w:r>
                    <w:rPr>
                      <w:color w:val="000000"/>
                      <w:sz w:val="28"/>
                      <w:szCs w:val="28"/>
                    </w:rPr>
                    <w:t>равовых запросов;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обеспечение доступа к архивным документам;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предоставление услуг в области архивного дела;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организация выставочной и экскурсионной деятельности;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оказание методической помощи и консультационных услуг по соблюдению архивного законода</w:t>
                  </w:r>
                  <w:r>
                    <w:rPr>
                      <w:color w:val="000000"/>
                      <w:sz w:val="28"/>
                      <w:szCs w:val="28"/>
                    </w:rPr>
                    <w:t>тельства организациям муниципальной формы собственности.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 соответствии с утвержденным на 2024 год Планом работы Координационного Совета по развитию и совершенствованию архивного дела в городе Омске (далее – Координационный Совет) осуществлена организацио</w:t>
                  </w:r>
                  <w:r>
                    <w:rPr>
                      <w:color w:val="000000"/>
                      <w:sz w:val="28"/>
                      <w:szCs w:val="28"/>
                    </w:rPr>
                    <w:t>нно-техническая подготовка и проведение двух заседаний Координационного Совета, на которых были рассмотрены следующие вопросы:</w:t>
                  </w:r>
                  <w:proofErr w:type="gramEnd"/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о практике оказания муниципальных услуг в области архивного дела департаментом образования Администрации города Омска;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об орг</w:t>
                  </w:r>
                  <w:r>
                    <w:rPr>
                      <w:color w:val="000000"/>
                      <w:sz w:val="28"/>
                      <w:szCs w:val="28"/>
                    </w:rPr>
                    <w:t>анизации выставочной деятельности в 2024 году;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 о развитии архивной информационной системы на примере бюджетного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учреждения Омской области «Исторический архив Омской области».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Для членов Координационного Совета была организована и проведена экскурсия на б</w:t>
                  </w:r>
                  <w:r>
                    <w:rPr>
                      <w:color w:val="000000"/>
                      <w:sz w:val="28"/>
                      <w:szCs w:val="28"/>
                    </w:rPr>
                    <w:t>азе бюджетного учреждения Омской области «Исторический архив Омской области», подведены итоги работы Координационного Совета за 2024 год.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течение 2024 года подготовлено и проведено 12 заседаний экспертно-методической комиссии Казенного учреждения города </w:t>
                  </w:r>
                  <w:r>
                    <w:rPr>
                      <w:color w:val="000000"/>
                      <w:sz w:val="28"/>
                      <w:szCs w:val="28"/>
                    </w:rPr>
                    <w:t>Омска «Муниципальный архив города Омска» (далее – ЭМК).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Осуществлено 30 проверок обеспечения сохранности архивных документов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муниципальных организациях, подведомственных структурным подразделениям Администрации города Омска, по результатам которых подг</w:t>
                  </w:r>
                  <w:r>
                    <w:rPr>
                      <w:color w:val="000000"/>
                      <w:sz w:val="28"/>
                      <w:szCs w:val="28"/>
                    </w:rPr>
                    <w:t>отовлены справки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надлежащими рекомендациями,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согласованные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с руководителями организаций.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Сотрудниками отдела комплектования, ведомственных архивов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делопроизводства Учреждения осуществлено 77 выездов в муниципальные организации города Омска с целью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оказания методической и практической помощи по упорядочению архивных документов; подготовлено и проведено 3 семинара-совещания для сотрудников муниципальных организаций системы образования Центрального, Ленинского и Октябрьского административных округов г</w:t>
                  </w:r>
                  <w:r>
                    <w:rPr>
                      <w:color w:val="000000"/>
                      <w:sz w:val="28"/>
                      <w:szCs w:val="28"/>
                    </w:rPr>
                    <w:t>орода Омска.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ходе текущей работы в течение 2024 года сотрудниками отдела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целью оказания методической и практической помощи по упорядочению архивных документов осуществлены следующие мероприятия: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даны 417 консультаций муниципальным организациям по вопросам делопроизводства и организации работы ведомственного архива;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оказана методическая и практическая помощь организациям-источникам комплектования Учреждения в упорядочении 3120 единиц постоянног</w:t>
                  </w:r>
                  <w:r>
                    <w:rPr>
                      <w:color w:val="000000"/>
                      <w:sz w:val="28"/>
                      <w:szCs w:val="28"/>
                    </w:rPr>
                    <w:t>о хранения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3530 единиц хранения по личному составу; 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-подготовлены две описи электронных документов на 25 единиц учета.</w:t>
                  </w:r>
                  <w:r>
                    <w:rPr>
                      <w:i/>
                      <w:i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Данные описи прошли утверждение и согласование на экспертно-правовой комиссии Министерства культуры Омской области (далее – ЭПК);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</w:t>
                  </w:r>
                  <w:r>
                    <w:rPr>
                      <w:color w:val="000000"/>
                      <w:sz w:val="28"/>
                      <w:szCs w:val="28"/>
                    </w:rPr>
                    <w:t> оказана методическая и практическая помощь в составлении номенклатур дел 49 организаций на 10478 заголовков,</w:t>
                  </w:r>
                  <w:r>
                    <w:rPr>
                      <w:i/>
                      <w:i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в их числе пяти организациям-источникам комплектования Учреждения на 1733 заголовка.</w:t>
                  </w:r>
                  <w:r>
                    <w:rPr>
                      <w:i/>
                      <w:i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Все указанные номенклатуры дел согласованы на ЭМК и ЭПК;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ра</w:t>
                  </w:r>
                  <w:r>
                    <w:rPr>
                      <w:color w:val="000000"/>
                      <w:sz w:val="28"/>
                      <w:szCs w:val="28"/>
                    </w:rPr>
                    <w:t>ссмотрено и согласовано 44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инструкции по делопроизводству,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89 положений об экспертной комиссии и об архиве;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оказана методическая помощь муниципальным организациям по вопросам описания документов по личному составу. По итогам проведения данной работы на ЭМК согласовано 199 описей дел по личному составу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9326 единиц хранения.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Кроме того, в соответствии с Рег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ламентом государственного учета документов Архивного фонда Российской Федерации, утвержденным приказом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Государственной архивной службы России от 11.03.1997 № 11, в текущем году была организована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проведена паспортизация архивов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организаций-источников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ко</w:t>
                  </w:r>
                  <w:r>
                    <w:rPr>
                      <w:color w:val="000000"/>
                      <w:sz w:val="28"/>
                      <w:szCs w:val="28"/>
                    </w:rPr>
                    <w:t>мплектования Учреждения, подготовлена по установленной форме информация о состоянии хранения документов в организациях-источниках комплектования Учреждения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состоянию на 1 декабря 2024 года.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За отчетный период на хранение в Учреждение поступило 34 фонд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количестве 1907 единиц хранения, которые являются документами Архивного фонда Российской Федерации постоянного срока хранения. Сотрудниками сектора  учета и хранения документов Учреждения все поступившие дела полностью подготовлены для хранения и исп</w:t>
                  </w:r>
                  <w:r>
                    <w:rPr>
                      <w:color w:val="000000"/>
                      <w:sz w:val="28"/>
                      <w:szCs w:val="28"/>
                    </w:rPr>
                    <w:t>ользования, обеспечена их сохранность, оформлены учетные документы.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Кроме того, в ходе текущей работы в течение 2024 года сотрудниками сектора осуществлены следующие мероприятия: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составлено 35 актов о приеме документов в Учреждение, подшито 105 описей фо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ндов, зашифровано 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закартонировано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1907 единиц постоянного срока хранения;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проведена работа по актуализации паспортов архивохранилищ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количестве 10 единиц, составлены топографические указатели – 20 шт;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внесены в Реестр описей дел и Список фондов св</w:t>
                  </w:r>
                  <w:r>
                    <w:rPr>
                      <w:color w:val="000000"/>
                      <w:sz w:val="28"/>
                      <w:szCs w:val="28"/>
                    </w:rPr>
                    <w:t>едения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 документах, принятых на хранение в Учреждение;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внесены сведения в базу данных "Учет фондов" по документам постоянного хранения принятых фондов, в  базу данных "Архивный фонд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4 версия" – общие сведения по 37 фондам;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базу данных программно</w:t>
                  </w:r>
                  <w:r>
                    <w:rPr>
                      <w:color w:val="000000"/>
                      <w:sz w:val="28"/>
                      <w:szCs w:val="28"/>
                    </w:rPr>
                    <w:t>го комплекса "Архивный фонд" введены необходимые показатели на уровне заголовков дел по 37 фондам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количестве 2150 заголовков;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исполнено 457 тематических запросов, выдано 4560 копий архивных документов.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Прием обращений от физических лиц на предоставл</w:t>
                  </w:r>
                  <w:r>
                    <w:rPr>
                      <w:color w:val="000000"/>
                      <w:sz w:val="28"/>
                      <w:szCs w:val="28"/>
                    </w:rPr>
                    <w:t>ение информации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документам, находящимся на хранении в муниципальном архиве, осуществляется  путем взаимодействия с  отделом «Служба одного окна» Казенного учреждения города Омска «Управление по обеспечению деятельности Администрации города Омска» (далее – служба одно</w:t>
                  </w:r>
                  <w:r>
                    <w:rPr>
                      <w:color w:val="000000"/>
                      <w:sz w:val="28"/>
                      <w:szCs w:val="28"/>
                    </w:rPr>
                    <w:t>го окна).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2024 году через службу одного окна принято 1026 обращений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физических и юридических лиц (в 2023 году –  1176), из них: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- 360 обращение направлено для исполнения в Учреждение;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- 206 обращений направлены в другие организации.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Оказана консуль</w:t>
                  </w:r>
                  <w:r>
                    <w:rPr>
                      <w:color w:val="000000"/>
                      <w:sz w:val="28"/>
                      <w:szCs w:val="28"/>
                    </w:rPr>
                    <w:t>тационная помощь по вопросам поиска документов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455 физическим лицам.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Прием обращений на предоставление информации социально-правового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характера и копий архивных документов осуществляется через службу одного окна, систему межведомственного электронного вз</w:t>
                  </w:r>
                  <w:r>
                    <w:rPr>
                      <w:color w:val="000000"/>
                      <w:sz w:val="28"/>
                      <w:szCs w:val="28"/>
                    </w:rPr>
                    <w:t>аимодействия (СМЭВ), официальны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портал Администрации города Омска, систему электронного делопроизводства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документооборота Администрации города Омска (СЭДД),  почтовую связь, в т.ч. электронную.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За 2024 год сотрудниками отдела использования документо</w:t>
                  </w:r>
                  <w:r>
                    <w:rPr>
                      <w:color w:val="000000"/>
                      <w:sz w:val="28"/>
                      <w:szCs w:val="28"/>
                    </w:rPr>
                    <w:t>в Учреждения принято к исполнению 19088 запросов (в 2023 году – 17077 запросов), из них: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через ГИС ЭЦП – 11131 (СМЭВ - 6389), что составляет 91%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общего числа поступивших запросов;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физических лиц – 668 запросов;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юридических лиц – 900 запрос</w:t>
                  </w:r>
                  <w:r>
                    <w:rPr>
                      <w:color w:val="000000"/>
                      <w:sz w:val="28"/>
                      <w:szCs w:val="28"/>
                    </w:rPr>
                    <w:t>ов.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результате исполнения запросов, сотрудниками отдела за 2024 год подготовлено и выдано 20065 архивных справок и  7209  копий архивных документов, что выше показателей 2023 года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( 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17780 архивных справок, 5341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копий архивных документов).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рамках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орга</w:t>
                  </w:r>
                  <w:r>
                    <w:rPr>
                      <w:color w:val="000000"/>
                      <w:sz w:val="28"/>
                      <w:szCs w:val="28"/>
                    </w:rPr>
                    <w:t>низации выставочной деятельности организовано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проведено 38 экскурсий, на которых присутствовало более 572 человек. </w:t>
                  </w:r>
                </w:p>
                <w:p w:rsidR="00864C06" w:rsidRDefault="00880E22">
                  <w:pPr>
                    <w:ind w:left="72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На базе муниципальных библиотек города Омска (библиотеки</w:t>
                  </w:r>
                  <w:proofErr w:type="gramEnd"/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им. Л. Н. Толстого, им. Н. Г. Чернышевского, им. А. П. Гайдара)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ФГАОУ ВО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ОмГУ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им. Ф.М. Достоевского» проведено 11 лекций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для</w:t>
                  </w:r>
                  <w:proofErr w:type="gramEnd"/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307 слушателей на различные темы по истории города Омска.</w:t>
                  </w:r>
                </w:p>
                <w:p w:rsidR="00864C06" w:rsidRDefault="00880E22">
                  <w:pPr>
                    <w:ind w:left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Приняли участие в подготовке и оформлении выставки, посвященной 100-летию Омского автобуса.</w:t>
                  </w:r>
                </w:p>
                <w:p w:rsidR="00864C06" w:rsidRDefault="00880E22">
                  <w:pPr>
                    <w:ind w:left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Проведена работа по выявлению всех ист</w:t>
                  </w:r>
                  <w:r>
                    <w:rPr>
                      <w:color w:val="000000"/>
                      <w:sz w:val="28"/>
                      <w:szCs w:val="28"/>
                    </w:rPr>
                    <w:t>орических и культурных памятных знаков на зданиях и на улицах города Омска, составлен их реестр.</w:t>
                  </w:r>
                </w:p>
                <w:p w:rsidR="00864C06" w:rsidRDefault="00880E22">
                  <w:pPr>
                    <w:ind w:left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Подготовлен реестр вновь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поименованных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переименованных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период 2008-2024 годов, улиц, площадей, скверов, остановок общественного транспорта и других топонимов города Омска. </w:t>
                  </w:r>
                </w:p>
                <w:p w:rsidR="00864C06" w:rsidRDefault="00880E22">
                  <w:pPr>
                    <w:ind w:left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Представлены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тексты и подобраны иллюстрации для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настенного</w:t>
                  </w:r>
                  <w:proofErr w:type="gramEnd"/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 и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настольного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календарей на 2025 год Администрации города Омска.</w:t>
                  </w:r>
                </w:p>
                <w:p w:rsidR="00864C06" w:rsidRDefault="00880E22">
                  <w:pPr>
                    <w:ind w:left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Обновлен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раздел истории местного самоуправления в городе Омске на официальном сайте Администрации города Омска. Составлен календарь событий по датам.</w:t>
                  </w:r>
                </w:p>
                <w:p w:rsidR="00864C06" w:rsidRDefault="00880E22">
                  <w:pPr>
                    <w:ind w:left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рамках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интернет-проекта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«Музейное телевидение»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подготовлен</w:t>
                  </w:r>
                  <w:proofErr w:type="gramEnd"/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размещен на 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YouTube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 сюжет по программе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Первопред</w:t>
                  </w:r>
                  <w:r>
                    <w:rPr>
                      <w:color w:val="000000"/>
                      <w:sz w:val="28"/>
                      <w:szCs w:val="28"/>
                    </w:rPr>
                    <w:t>ок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».</w:t>
                  </w:r>
                </w:p>
                <w:p w:rsidR="00864C06" w:rsidRDefault="00880E22">
                  <w:pPr>
                    <w:ind w:left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Принято участие в работе Топонимической комиссии при Администрации города Омска (11 заседаний) и в заседаниях научно-методического совета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развитию исторического парка «Омская крепость» (2 заседания).</w:t>
                  </w:r>
                </w:p>
                <w:p w:rsidR="00864C06" w:rsidRDefault="00880E22">
                  <w:pPr>
                    <w:ind w:left="72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Организованы экскурсии для членов  Координацио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нного Совета по развитию и совершенствованию экспозиций архивного дела в городе Омске по экспозиции БУК города Омска «Городской музей «Искусство Омска», по экспозиции исторического парка «Россия – мое Отечество» и музея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космической славы имени К.Э. Циолков</w:t>
                  </w:r>
                  <w:r>
                    <w:rPr>
                      <w:color w:val="000000"/>
                      <w:sz w:val="28"/>
                      <w:szCs w:val="28"/>
                    </w:rPr>
                    <w:t>ского на базе БОУ города Омска «Средняя общеобразовательная школа № 55 имени Л.Я. Кичигиной и В.И. Кичигина».</w:t>
                  </w:r>
                  <w:proofErr w:type="gramEnd"/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КУ города. Омска «Центр поддержки предпринимательства»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(далее – Учреждение)</w:t>
                  </w:r>
                </w:p>
                <w:p w:rsidR="00864C06" w:rsidRDefault="00864C0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9704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19704"/>
                  </w:tblGrid>
                  <w:tr w:rsidR="00864C06">
                    <w:tc>
                      <w:tcPr>
                        <w:tcW w:w="104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490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Layout w:type="fixed"/>
                          <w:tblLook w:val="01E0"/>
                        </w:tblPr>
                        <w:tblGrid>
                          <w:gridCol w:w="10490"/>
                        </w:tblGrid>
                        <w:tr w:rsidR="00864C06">
                          <w:tc>
                            <w:tcPr>
                              <w:tcW w:w="52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Overlap w:val="never"/>
                                <w:tblW w:w="524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Layout w:type="fixed"/>
                                <w:tblLook w:val="01E0"/>
                              </w:tblPr>
                              <w:tblGrid>
                                <w:gridCol w:w="5245"/>
                              </w:tblGrid>
                              <w:tr w:rsidR="00864C06">
                                <w:tc>
                                  <w:tcPr>
                                    <w:tcW w:w="2622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tbl>
                                    <w:tblPr>
                                      <w:tblOverlap w:val="never"/>
                                      <w:tblW w:w="2622" w:type="dxa"/>
                                      <w:tblBorders>
                                        <w:top w:val="single" w:sz="6" w:space="0" w:color="000000"/>
                                        <w:left w:val="single" w:sz="6" w:space="0" w:color="000000"/>
                                        <w:bottom w:val="single" w:sz="6" w:space="0" w:color="000000"/>
                                        <w:right w:val="single" w:sz="6" w:space="0" w:color="000000"/>
                                      </w:tblBorders>
                                      <w:tblLayout w:type="fixed"/>
                                      <w:tblLook w:val="01E0"/>
                                    </w:tblPr>
                                    <w:tblGrid>
                                      <w:gridCol w:w="1311"/>
                                      <w:gridCol w:w="1311"/>
                                    </w:tblGrid>
                                    <w:tr w:rsidR="00864C06">
                                      <w:tc>
                                        <w:tcPr>
                                          <w:tcW w:w="1311" w:type="dxa"/>
                                          <w:tcBorders>
                                            <w:top w:val="single" w:sz="6" w:space="0" w:color="000000"/>
                                            <w:left w:val="single" w:sz="6" w:space="0" w:color="000000"/>
                                            <w:bottom w:val="single" w:sz="6" w:space="0" w:color="000000"/>
                                            <w:right w:val="single" w:sz="6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</w:tcPr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Штатная численность сотрудников Учреждения составляет 14 человек. Сре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дняя заработная плата по учреждению в 2024 году по сравнению с 2023 годом в результате наличия вакантных должностей увеличилась на 14,6 процента и составила 65 543 рубля.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Рабочее место каждого сотрудника технически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оборудовано компьютерной техникой с досту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пом в Интернет. Учреждение снабжено копировальной техникой.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Учреждение имеет сайт в сети Интернет </w:t>
                                          </w:r>
                                          <w:hyperlink r:id="rId6" w:history="1">
                                            <w:r>
                                              <w:rPr>
                                                <w:rStyle w:val="a3"/>
                                                <w:sz w:val="28"/>
                                                <w:szCs w:val="28"/>
                                              </w:rPr>
                                              <w:t>www.omskcpp.ru</w:t>
                                            </w:r>
                                          </w:hyperlink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, который поддерживается в актуальном состоянии.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Для обеспечения деятельности Учреждения было заключено 42 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муниципальных контракта на поставку товаров, выполнен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ие работ, оказание услуг на 2024 год сумма которых составила 1 547 377,72 рублей. Через Электронный магазин города Омска проведено 35 контрактов, сумма экономии составила 66 152,88 рублей.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Поступление ма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териальных ценностей для нужд Учреждения осуществляется согласно плану-графику своевременно.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Учреждение осуществляет работу по следующи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 xml:space="preserve">м направлениям: информационная, консультационная 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имиджевая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поддержка субъектов малого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 и среднего предпринимательства.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Информационная и консультационная поддержка заключается в проведении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вебинаров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бизнес-семинаров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, круглых столов, конференций по вопросам развития малого и среднего предпринимательства, предоставлении иных форм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муниципальной поддержки, а также оказании по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мощи при оформлении документов для государственной регистрации индивидуальных предпринимателей и юридических лиц.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За 2024 год специалистами Учреждения проведена следующая работа: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 оказана консультационная и информационно-методическая поддержка 3 017 субъектам малого и среднего предпринимательств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 xml:space="preserve">а, в том числе на личном приеме – 545 человекам, по телефону – 1820 человекам,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онлайн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(в том числе на сайте) – 652 человекам.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При проведении 24 «горячих линий», которые организуются ежемесячно, проконсультировано 144 человека.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102 физическим лицам, планирующим принять участие в конкурсах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 на предоставление финансовой поддержк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и, даны консультации и рекомендации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 по составлению б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изнес-планов и технико-экономических обоснований. Кроме того, оказана помощь в разработке 232 бизнес-планов для получения государственной помощи на основании социального контракта.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В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целях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качественного улучшения обслуживания и сокращения времени заявителе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й на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оформление необходимых документов Учреждение предоставило комплекс услуг в режиме «одного окна», рассмотрев 64 обращения, в том числе: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по подготовке пакета документов для государственной регистрации – 24 человек (индивидуальных предпринимателей – 6,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юридических лиц – 18);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-по проверке документов на предоставление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грантов и субсидий – 40 человек.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На основе мониторинга вопросов, наиболее часто возникающих 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ъу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предпринимателей. Учреждением организовано и проведено 187 обучающих мероприятий, включая 10 с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еминаров, в которых приняли участие 208 чел., и 107 мероприятий в рамках обучающих проектов: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стартап-школа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«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Life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in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 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business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» (5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циклов) (по итогам проекта прошли обучение 1358 человек);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«Бизнес-школа «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Women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in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business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» (4 цикла) (по итогам проекта пр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ошли обучение 1079 человек);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 проект предпринимательских навыков «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Молодежные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бизнес-уикенды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»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 (2 цикла) (по итогам проекта прошли обучение 1811 человек).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Также 3 семинара было проведено для обучающихся общеобразовательных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 xml:space="preserve">организаций в рамках конкурса </w:t>
                                          </w:r>
                                          <w:proofErr w:type="spellStart"/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би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знес-проектов</w:t>
                                          </w:r>
                                          <w:proofErr w:type="spellEnd"/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среди обучающихся общеобразовательных организаций города Омска «Молодежный бизнес – залог развития города». Количество участников мероприятий составило 26 чел.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Кроме того, в 2024 году расширилась работа с целевыми группами.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 целях проведения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работы с целевыми группами в рамках проекта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 xml:space="preserve">«Формирование навыков организации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самозанятости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и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бизнес-компетенций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у осужденных», направленного на содействие решению проблемы социальной адаптации осужденных, отбывающих наказание в исправительных учреждениях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, развитие предпринимательских навыков граждан, освобождающихся из мест лишения свободы, проведено 61 мероприят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ие,</w:t>
                                          </w:r>
                                          <w:proofErr w:type="gramEnd"/>
                                        </w:p>
                                        <w:p w:rsidR="00864C06" w:rsidRDefault="00880E22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 в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которых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приняли участие 1653 человека. Для инвалидов и лиц с ограниченными возможностями здоровья (количество участников – 15 чел.) было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организовано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 2 мастер-класса в рамках «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Арт-студии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для людей с ограниченными возможностями».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Для членов многодетных семей, семей, воспитывающих детей инвалидов,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 и членов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семей ветеранов боевых действий проведено 4 обучающих мероприятия,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 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 которых прин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яли участие 55 чел.</w:t>
                                          </w:r>
                                          <w:proofErr w:type="gramEnd"/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Посещаемость сайта Учреждения составила 120 240 человек.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Подготовлены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и размещены на сайте 269 информационных и новостных материалов.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Обновлены разделы: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«Цитата дня»;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«Карусель»;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«Новое на сайте»;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- «О </w:t>
                                          </w: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Центре»;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FOOTER сайта;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«Календарь мероприятий»;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«Календарь бухгалтера»;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«Поддержка бизнеса»;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- «Навигатор предпринимателя».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В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разделе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 xml:space="preserve"> «Поиск партнера» зарегистрировано 242 человека.</w:t>
                                          </w:r>
                                        </w:p>
                                        <w:p w:rsidR="00864C06" w:rsidRDefault="00880E22">
                                          <w:pPr>
                                            <w:spacing w:before="50"/>
                                            <w:jc w:val="both"/>
                                          </w:pPr>
                                          <w:r>
                                            <w:rPr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  <w:t>В группе в Контакте состоит 3 242 человека.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311" w:type="dxa"/>
                                          <w:tcBorders>
                                            <w:top w:val="single" w:sz="6" w:space="0" w:color="000000"/>
                                            <w:left w:val="single" w:sz="6" w:space="0" w:color="000000"/>
                                            <w:bottom w:val="single" w:sz="6" w:space="0" w:color="000000"/>
                                            <w:right w:val="single" w:sz="6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</w:tcPr>
                                        <w:p w:rsidR="00864C06" w:rsidRDefault="00864C06">
                                          <w:pPr>
                                            <w:spacing w:line="1" w:lineRule="auto"/>
                                            <w:jc w:val="both"/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64C06" w:rsidRDefault="00864C06">
                                    <w:pPr>
                                      <w:spacing w:line="1" w:lineRule="auto"/>
                                    </w:pPr>
                                  </w:p>
                                </w:tc>
                              </w:tr>
                            </w:tbl>
                            <w:p w:rsidR="00864C06" w:rsidRDefault="00864C0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</w:tr>
                </w:tbl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КУ города Омска «Центр социальной поддержки населения»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(далее – Учреждение)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Штатная численность работников учреждения составила 53,5 единиц. Среднесписочная численность работников за 2024 год составила 42,3 человека.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Средняя заработная плата работников уч</w:t>
                  </w:r>
                  <w:r>
                    <w:rPr>
                      <w:color w:val="000000"/>
                      <w:sz w:val="28"/>
                      <w:szCs w:val="28"/>
                    </w:rPr>
                    <w:t>реждения за 2023 год составила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37 222,03 рубля. На уровень оплаты труда работников учреждения повлияло увеличение минимального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размера оплаты труда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с 1 января 2024 года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16 242,000 рубля до 19 242,00 рублей (без учета районного коэффициента)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выплата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работникам учреждения материального поощрения по итогам работы за год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в декабре 2024 года.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Показателями результативности деятельности учреждения являются целевые индикаторы, которые установлены учреждению на 2024 год в муниципальной программе города Омска «Социальная поддержка граждан и развитие общественных отношений», утвержденной постановлени</w:t>
                  </w:r>
                  <w:r>
                    <w:rPr>
                      <w:color w:val="000000"/>
                      <w:sz w:val="28"/>
                      <w:szCs w:val="28"/>
                    </w:rPr>
                    <w:t>ем Администрации города Омска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10 октября 2022 года № 777-п (далее – муниципальная программа).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Целевые индикаторы в подпрограмме 1 «Социальная поддержка отдельных категорий граждан» муниципальной программы по итогам 2024 года достигли следующих значени</w:t>
                  </w:r>
                  <w:r>
                    <w:rPr>
                      <w:color w:val="000000"/>
                      <w:sz w:val="28"/>
                      <w:szCs w:val="28"/>
                    </w:rPr>
                    <w:t>й: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индикатор «Количество граждан, проживающих в многоквартирных домах, оборудованных лифтами, получивших компенсацию расходов по плате за содержание жилого помещения в части работ, выполняемых в целях надлежащего содержания и ремонта лифтов» составил 1 5</w:t>
                  </w:r>
                  <w:r>
                    <w:rPr>
                      <w:color w:val="000000"/>
                      <w:sz w:val="28"/>
                      <w:szCs w:val="28"/>
                    </w:rPr>
                    <w:t>06 человек;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индикатор «Количество граждан, оказавшихся в трудной жизненной ситуации и получивших адресную социальную поддержку в виде подержанных вещей и других материальных ценностей» составил 17 494 человека;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индикатор «Количество трудоустроенных нес</w:t>
                  </w:r>
                  <w:r>
                    <w:rPr>
                      <w:color w:val="000000"/>
                      <w:sz w:val="28"/>
                      <w:szCs w:val="28"/>
                    </w:rPr>
                    <w:t>овершеннолетних граждан» составил 1 744 человека;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- индикатор «Количество мер социальной поддержки, предоставляемых муниципальным учреждением, подведомственным управлению делами Администрации города Омска" составил 2 единицы (предоставление компенсации рас</w:t>
                  </w:r>
                  <w:r>
                    <w:rPr>
                      <w:color w:val="000000"/>
                      <w:sz w:val="28"/>
                      <w:szCs w:val="28"/>
                    </w:rPr>
                    <w:t>ходов по плате за содержание жилого помещения в части работ, выполняемых</w:t>
                  </w:r>
                  <w:proofErr w:type="gramEnd"/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целях надлежащего содержания и ремонта лифтов, предоставление подержанной одежды, мебели, бытовой техники, моющих средств, канцелярских принадлежностей и других предметов первой н</w:t>
                  </w:r>
                  <w:r>
                    <w:rPr>
                      <w:color w:val="000000"/>
                      <w:sz w:val="28"/>
                      <w:szCs w:val="28"/>
                    </w:rPr>
                    <w:t>еобходимости).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Система целевых индикаторов, утвержденная муниципальной программой, способствует повышению эффективности расходования бюджетных средств. 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2024 году повышение квалификации прошли 4 сотрудника учреждения. Повышение квалификации проводилось по таким темам, как:</w:t>
                  </w:r>
                </w:p>
                <w:p w:rsidR="00864C06" w:rsidRDefault="00864C0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764"/>
                    <w:gridCol w:w="9550"/>
                  </w:tblGrid>
                  <w:tr w:rsidR="00864C06"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5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Обучение по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общим вопросам охраны труда и функционирования системы управления охраной труда;</w:t>
                        </w:r>
                      </w:p>
                    </w:tc>
                  </w:tr>
                  <w:tr w:rsidR="00864C06"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5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Обучение безопасным методам и прие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мам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рисков;</w:t>
                        </w:r>
                      </w:p>
                    </w:tc>
                  </w:tr>
                  <w:tr w:rsidR="00864C06"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5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Обучение по оказанию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первой помощи пострадавшим;</w:t>
                        </w:r>
                      </w:p>
                    </w:tc>
                  </w:tr>
                  <w:tr w:rsidR="00864C06"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5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Повышение квалификации для руководителей организаций, лиц, назначенных руководителем организации 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ответственными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за обеспечение пожарной безопасности;</w:t>
                        </w:r>
                      </w:p>
                    </w:tc>
                  </w:tr>
                  <w:tr w:rsidR="00864C06"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•</w:t>
                        </w:r>
                      </w:p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5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Повышение квалификации по программе «Обучение ГО и ЧС».</w:t>
                        </w:r>
                      </w:p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Обучение по 44-ФЗ</w:t>
                        </w:r>
                      </w:p>
                      <w:p w:rsidR="00864C06" w:rsidRDefault="00880E22">
                        <w:pPr>
                          <w:spacing w:before="5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Повышение квалификации в области обеспечения доступности для инвалидов объектов и предоставляемых услуг</w:t>
                        </w:r>
                      </w:p>
                    </w:tc>
                  </w:tr>
                </w:tbl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Затраты на обучение составили 13 910,00 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целях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эффективного расходования бюджетных средств, закупки товаров (работ, услуг) осуществлялись согла</w:t>
                  </w:r>
                  <w:r>
                    <w:rPr>
                      <w:color w:val="000000"/>
                      <w:sz w:val="28"/>
                      <w:szCs w:val="28"/>
                    </w:rPr>
                    <w:t>сно Федеральному закону от 5 апреля 2013 года № 44-ФЗ, а также в целях экономии бюджетных средств – с использованием электронного магазина города Омска.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 2024 году учреждением заключено 62 муниципальных контракта на поставку товаров, выполнение работ и о</w:t>
                  </w:r>
                  <w:r>
                    <w:rPr>
                      <w:color w:val="000000"/>
                      <w:sz w:val="28"/>
                      <w:szCs w:val="28"/>
                    </w:rPr>
                    <w:t>казание услуг,  экономия по итогам проведения закупок товаров, работ, услуг составила 211 061,06 рубля.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процессе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инвентаризации нефинансовых активов перед годовой бухгалтерской отчетностью комиссия по поступлению и выбытию нефинансовых активов проводила </w:t>
                  </w:r>
                  <w:r>
                    <w:rPr>
                      <w:color w:val="000000"/>
                      <w:sz w:val="28"/>
                      <w:szCs w:val="28"/>
                    </w:rPr>
                    <w:t>пересчет объектов и визуальный их осмотр на предмет состояния и эффективности использования.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результатам осмотра в инвентаризационных описях сделаны отметки об объектах, не пригодных для дальнейшего использования и требующих ремонта. В то же время все с</w:t>
                  </w:r>
                  <w:r>
                    <w:rPr>
                      <w:color w:val="000000"/>
                      <w:sz w:val="28"/>
                      <w:szCs w:val="28"/>
                    </w:rPr>
                    <w:t>отрудники обеспечены необходимой техникой для выполнения должностных обязанностей.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Рабочее место каждого сотрудника технически оборудовано компьютерной техникой с доступом в Интернет. Учреждение снабжено копировальной техникой.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целом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состояние основных с</w:t>
                  </w:r>
                  <w:r>
                    <w:rPr>
                      <w:color w:val="000000"/>
                      <w:sz w:val="28"/>
                      <w:szCs w:val="28"/>
                    </w:rPr>
                    <w:t>редств удовлетворительное, некоторая техника морально устарела и требует замены.</w:t>
                  </w:r>
                </w:p>
                <w:p w:rsidR="00864C06" w:rsidRDefault="00880E22">
                  <w:pPr>
                    <w:spacing w:before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2024 году приобретены основные средства - калькуляторы  на сумму  2 106,00 рубля. </w:t>
                  </w:r>
                </w:p>
                <w:p w:rsidR="00864C06" w:rsidRDefault="00880E22">
                  <w:pPr>
                    <w:spacing w:before="50"/>
                    <w:ind w:left="-56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Материальные запасы, необходимые для работы, поступают своевременно, в соответствии со сро</w:t>
                  </w:r>
                  <w:r>
                    <w:rPr>
                      <w:color w:val="000000"/>
                      <w:sz w:val="28"/>
                      <w:szCs w:val="28"/>
                    </w:rPr>
                    <w:t>ками, установленными муниципальными контрактами. Кроме этого, для обеспечения оборотности материальных запасов существует необходимый запас бумаги, картриджей, канцелярских принадлежностей. </w:t>
                  </w:r>
                </w:p>
              </w:tc>
            </w:tr>
          </w:tbl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864C0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"Анализ отчета об исполнении бюджета субъектом бюджетной отчетности"</w:t>
            </w:r>
          </w:p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64C0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864C06" w:rsidRDefault="00880E22">
                  <w:pPr>
                    <w:ind w:firstLine="5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Управление делами Администрации города Омска является главным администратором доходов, поступающих в доход бюджета города Омска.</w:t>
                  </w:r>
                </w:p>
                <w:p w:rsidR="00864C06" w:rsidRDefault="00880E22">
                  <w:pPr>
                    <w:ind w:firstLine="5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В 2024 году управлению делами Администрации города Омска предусмотрен прогноз назначений по доходам в сумме 707 575 167,42 рубля, поступило доходов 711 676 081,43 рубля (100,58%) (ф. 0503164) в том числе: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90610807150010000110 «Государственн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ая пошлина за выдачу разрешения на установку рекламной конструкции (прочие поступления)» утверждено на год 6 425 000,00 рубля, фактические поступления штрафов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составили 6 965 000,00 рубля (108,40%). Поступили средства (госпошлина) за выдачу разрешения на у</w:t>
                  </w:r>
                  <w:r>
                    <w:rPr>
                      <w:color w:val="000000"/>
                      <w:sz w:val="28"/>
                      <w:szCs w:val="28"/>
                    </w:rPr>
                    <w:t>становку рекламной конструкции. Заявления на выдачу разрешений имеют заявительный характер.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90611109044040000120 «Прочие поступления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использования имущества, находящегося в собственности городских округов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(за исключением имущества му</w:t>
                  </w:r>
                  <w:r>
                    <w:rPr>
                      <w:color w:val="000000"/>
                      <w:sz w:val="28"/>
                      <w:szCs w:val="28"/>
                    </w:rPr>
                    <w:t>ниципальных бюджетных и автономных учреждений, а также имущества муниципальных унитарных предприятий, в том числе казенных) (доходы от продажи права на заключение договоров на размещение рекламы на транспортных средствах)» утверждено на год 12 669,10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>, поступления составили 12 800,64 рубля (101.04%) поступила плата за размещение информационных стел на земельных участках, находящихся в муниципальной собственности, без предоставления земельных участков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установления сервитутов, установленных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соответ</w:t>
                  </w:r>
                  <w:r>
                    <w:rPr>
                      <w:color w:val="000000"/>
                      <w:sz w:val="28"/>
                      <w:szCs w:val="28"/>
                    </w:rPr>
                    <w:t>ствии с постановлением Правительства Омской области от 24.06.2015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№ 170-п.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По коду дохода 90611109080040000120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«Плата,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</w:t>
                  </w:r>
                  <w:r>
                    <w:rPr>
                      <w:color w:val="000000"/>
                      <w:sz w:val="28"/>
                      <w:szCs w:val="28"/>
                    </w:rPr>
                    <w:t>на землях или земельных участках, государственная собственность на которые не разграничена» утверждено на год 115 192 993,03 рубля, поступления составили 115 524 064,48 рубля (100,29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%). Поступила плата по договорам на установку и эксплуатацию рекламных кон</w:t>
                  </w:r>
                  <w:r>
                    <w:rPr>
                      <w:color w:val="000000"/>
                      <w:sz w:val="28"/>
                      <w:szCs w:val="28"/>
                    </w:rPr>
                    <w:t>струкций;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90611301994040000130 «Прочие доходы от оказания платных услуг (работ) получателями средств бюджетов городских округов» утверждено на год 652 672,21 рубля, фактические поступления составили 652 811,73 рубля (100,02%).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декабре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20</w:t>
                  </w:r>
                  <w:r>
                    <w:rPr>
                      <w:color w:val="000000"/>
                      <w:sz w:val="28"/>
                      <w:szCs w:val="28"/>
                    </w:rPr>
                    <w:t>24 года объем фактически оказанных платных услуг по выдаче архивных копий документов больше ожидаемого.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90611302064040000130 «Прочие доходы от оказания платных услуг (работ) получателями средств бюджетов городских округов» утверждено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го</w:t>
                  </w:r>
                  <w:r>
                    <w:rPr>
                      <w:color w:val="000000"/>
                      <w:sz w:val="28"/>
                      <w:szCs w:val="28"/>
                    </w:rPr>
                    <w:t>д 377 152,58 рубля, фактические поступления составили 362 361,37 рубля (96,08%). Поступили в бюджет города Омска доходы в порядке возмещения расходов по оплате коммунальных услуг, услуг по содержанию имущества по факту исполнения договоров.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коду дохода </w:t>
                  </w:r>
                  <w:r>
                    <w:rPr>
                      <w:color w:val="000000"/>
                      <w:sz w:val="28"/>
                      <w:szCs w:val="28"/>
                    </w:rPr>
                    <w:t>90611302994040000130 «Прочие доходы от компенсации затрат бюджетов городских округов (прочие доходы)» утверждено на год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1 022 661,38 рубля, поступило 1 011 464,33 рубля (98,90%). Поступили средства (возмещение затрат от Фонда социального страхования (пос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обия), возврат излишне перечисленных сумм по муниципальным контрактам за 2023 год, компенсация затрат за вкладыш к трудовой книжке, оплата за вынос НТО по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акту, оплата за демонтаж шлагбаума);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коду дохода 90611402042040000440 «Доходы от реализации имущес</w:t>
                  </w:r>
                  <w:r>
                    <w:rPr>
                      <w:color w:val="000000"/>
                      <w:sz w:val="28"/>
                      <w:szCs w:val="28"/>
                    </w:rPr>
                    <w:t>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имуществу» у</w:t>
                  </w:r>
                  <w:r>
                    <w:rPr>
                      <w:color w:val="000000"/>
                      <w:sz w:val="28"/>
                      <w:szCs w:val="28"/>
                    </w:rPr>
                    <w:t>тверждено на год 131 631,00 рубля, поступили средства от сдачи металлолома и макулатуры 172 431,00 рубля (131,00%);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коду дохода 90611601154010000140 «Административные штрафы, установленные главой 15 Кодекса Российской Федерации об административных право</w:t>
                  </w:r>
                  <w:r>
                    <w:rPr>
                      <w:color w:val="000000"/>
                      <w:sz w:val="28"/>
                      <w:szCs w:val="28"/>
                    </w:rPr>
                    <w:t>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</w:t>
                  </w:r>
                  <w:r>
                    <w:rPr>
                      <w:color w:val="000000"/>
                      <w:sz w:val="28"/>
                      <w:szCs w:val="28"/>
                    </w:rPr>
                    <w:t>ниципального контроля» утверждено на год 15 000,00 рубля, поступило 15 000,00 рубля (100,00%).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Поступил административный штраф, установленный главой 15 ст.15.15.6 (нарушение требований к бюджетному (бухгалтерскому) учету, в том числе к составлению, предста</w:t>
                  </w:r>
                  <w:r>
                    <w:rPr>
                      <w:color w:val="000000"/>
                      <w:sz w:val="28"/>
                      <w:szCs w:val="28"/>
                    </w:rPr>
                    <w:t>влению бюджетной, бухгалтерской (финансовой) отчетности) Кодекса Российской Федерации об административных правонарушениях,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за административные правонарушения  в области финансов, налогов и сборов, страхования, рынка ценных бумаг, выявленные должностными </w:t>
                  </w:r>
                  <w:r>
                    <w:rPr>
                      <w:color w:val="000000"/>
                      <w:sz w:val="28"/>
                      <w:szCs w:val="28"/>
                    </w:rPr>
                    <w:t>лицами органов муниципального контроля;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90611601194010000140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явленные должностными лицами органов муниципального контроля», показатель имеет отрицательное значение, так как в первом квартале 2024 года уточнялись платежи за 2023 год, поступило 61 000,00 рубля (0,00%).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Уточнены платежи, установленные главой 19 ст. 19.</w:t>
                  </w:r>
                  <w:r>
                    <w:rPr>
                      <w:color w:val="000000"/>
                      <w:sz w:val="28"/>
                      <w:szCs w:val="28"/>
                    </w:rPr>
                    <w:t>5 Кодекса Российской Федерации об административных правонарушениях за административные правонарушения против порядка управления, выявленные должностными лицами органов муниципального контроля;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коду дохода 90611602020020000140 «Административные штрафы, у</w:t>
                  </w:r>
                  <w:r>
                    <w:rPr>
                      <w:color w:val="000000"/>
                      <w:sz w:val="28"/>
                      <w:szCs w:val="28"/>
                    </w:rPr>
                    <w:t>становленные законами субъектов Российской Федерации об административных правонарушениях, за нарушение муниципальных правовых актов (суммы штрафов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результатам деятельности административных комиссий) утверждено на год 21 757 718,02 рубля, поступило 25 </w:t>
                  </w:r>
                  <w:r>
                    <w:rPr>
                      <w:color w:val="000000"/>
                      <w:sz w:val="28"/>
                      <w:szCs w:val="28"/>
                    </w:rPr>
                    <w:t>334 399,60 рубля (116,44%). Административные штрафы налагаются по мере поступления и рассмотрения протоколов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об административных правонарушениях.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коду дохода 90611607010040000140 «Штрафы, неустойки, пени, уплаченные в случае просрочки исполнения поста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вщиком (подрядчиком,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исполнителем) обязательств, предусмотренных муниципальным контрактом, заключенным муниципальным органом, казенным учреждением городского округа» утверждено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год 17 368,42 рубля, поступило 17 368,42 рубля (100,00%). Поступила неусто</w:t>
                  </w:r>
                  <w:r>
                    <w:rPr>
                      <w:color w:val="000000"/>
                      <w:sz w:val="28"/>
                      <w:szCs w:val="28"/>
                    </w:rPr>
                    <w:t>йка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за ненадлежащее исполнение обязательств по муниципальному контракту поставщиком;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коду дохода 90611607090040000140 «Иные штрафы, неустойки, пени, уплаченные в соответствии с законом или договором в случае неисполнения или ненадлежащего исполнения о</w:t>
                  </w:r>
                  <w:r>
                    <w:rPr>
                      <w:color w:val="000000"/>
                      <w:sz w:val="28"/>
                      <w:szCs w:val="28"/>
                    </w:rPr>
                    <w:t>бязательств перед муниципальным органом, (муниципальным казенным учреждением) городского округа» утверждено на год 823 917,78 рубля, поступили пени по договорам на установку и эксплуатацию рекламных конструкций в сумме 829 781,37 рубля (100,71%) в том числ</w:t>
                  </w:r>
                  <w:r>
                    <w:rPr>
                      <w:color w:val="000000"/>
                      <w:sz w:val="28"/>
                      <w:szCs w:val="28"/>
                    </w:rPr>
                    <w:t>е: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Поступили денежные средства за невыполнение условий обеспечения исполнения контракта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сумме 33 600,25 рубля, пени по договорам на установку и эксплуатацию рекламных конструкций в связи с нарушением плательщиками сроков оплаты – 796 181,12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оду дохода 90611610031040000140 «Возмещение ущерба при возникновении страховых случаев, когда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выгодоприобретателями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выступают получатели средств бюджета городского округа» утверждено на год 64 490,00 рубля, фактические поступления составили 64 490,00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(100,00%). Поступили доходы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возмещения ущерба при возникновении страховых случаев по обязательному страхованию гражданской ответственности.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90611610032040000140 «Прочее возмещение ущерба, причиненного муниципальному имуществу городско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го округа (за исключением имущества, закрепленного за муниципальными бюджетными (автономными) учреждениями, унитарными предприятиями) (суммы неосновательного обогащения за размещение рекламного изображения)» утверждено на год 215 244,17 рубля, фактические </w:t>
                  </w:r>
                  <w:r>
                    <w:rPr>
                      <w:color w:val="000000"/>
                      <w:sz w:val="28"/>
                      <w:szCs w:val="28"/>
                    </w:rPr>
                    <w:t>поступления составили 215 270,07 рубля (100,01%). Поступили денежные средства по возмещению суммы неосновательного обогащения в связи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использованием земельных участков для размещения рекламных конструкций;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90611610123010000140 «Доходы от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денежных взысканий (штрафов), поступающие в счет погашения задолженности, образовавшейся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</w:t>
                  </w:r>
                  <w:r>
                    <w:rPr>
                      <w:color w:val="000000"/>
                      <w:sz w:val="28"/>
                      <w:szCs w:val="28"/>
                    </w:rPr>
                    <w:t>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задолженности)» поступили денежные средства 12 319,33 рубля (0,00</w:t>
                  </w:r>
                  <w:r>
                    <w:rPr>
                      <w:color w:val="000000"/>
                      <w:sz w:val="28"/>
                      <w:szCs w:val="28"/>
                    </w:rPr>
                    <w:t>%), взысканные службой судебных приставов, будут уточнены 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первом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квартале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  2025 года;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90611701040040000180 «Невыясненные поступления, зачисляемые в бюджеты городских округов» поступили денежные средства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1 100,88 рубля (0,00%).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первом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квартале 2024 года уточнен платеж за 2023 год.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90620230024040000150 «Субвенции бюджетам городских округов на выполнение передаваемых полномочий субъектов Российской Федерации» утверждено бюджетных назначений на осуществление государ</w:t>
                  </w:r>
                  <w:r>
                    <w:rPr>
                      <w:color w:val="000000"/>
                      <w:sz w:val="28"/>
                      <w:szCs w:val="28"/>
                    </w:rPr>
                    <w:t>ственного полномочия по созданию административных комиссий, комиссий по делам несовершеннолетних и защите их прав, а также обеспечение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их деятельности» утверждено на год 32 914 637,00 рубля, фактически исполнено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32 914 637,00 рубля (100,00%);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90620235120040000150 «Субвенции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Российской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Федерации» утверждено на год 318 00</w:t>
                  </w:r>
                  <w:r>
                    <w:rPr>
                      <w:color w:val="000000"/>
                      <w:sz w:val="28"/>
                      <w:szCs w:val="28"/>
                    </w:rPr>
                    <w:t>9,76 рубля, фактически исполнено 0,00 рубля (0,00%). Отклонение от планового показателя исполнения обусловлено тем, потребность в печати дополнительных списков кандидатов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в присяжные заседатели федеральных судов общей юрисдикции в Российской Федерации в </w:t>
                  </w:r>
                  <w:r>
                    <w:rPr>
                      <w:color w:val="000000"/>
                      <w:sz w:val="28"/>
                      <w:szCs w:val="28"/>
                    </w:rPr>
                    <w:t>отчетном периоде отсутствовала;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90620249999040000150 «Прочие межбюджетные трансферты, передаваемые бюджетам городских округов» утверждено на год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527 385 451,87 рубля, поступило 527 385 451,87 рубля (100,00%). Поступили иные межбюджетные тр</w:t>
                  </w:r>
                  <w:r>
                    <w:rPr>
                      <w:color w:val="000000"/>
                      <w:sz w:val="28"/>
                      <w:szCs w:val="28"/>
                    </w:rPr>
                    <w:t>ансферты из областного бюджета на поддержку некоммерческих организаций при реализации общественно полезных проектов «Решают люди». Поступили средства от Министерства экономики Омской области на поощрение муниципальной управленческой команды Омской области.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коду дохода 9062180403004000150 «Доходы бюджетов городских округов от возврата иными организациями остатков субсидий прошлых лет» утверждено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год 248 531,10 рубля, поступило 248 531,10 рубля (100,00%). Возвращены остатки неиспользованных субсидий о</w:t>
                  </w:r>
                  <w:r>
                    <w:rPr>
                      <w:color w:val="000000"/>
                      <w:sz w:val="28"/>
                      <w:szCs w:val="28"/>
                    </w:rPr>
                    <w:t>бщественными некоммерческими организациями. Возвращен остаток неиспользованной субсидии на финансовое обеспечение затрат по изданию, редактированию и распространения СМИ.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2024 году по смете управления делами Администрации города Омска доведены бюджетные </w:t>
                  </w:r>
                  <w:r>
                    <w:rPr>
                      <w:color w:val="000000"/>
                      <w:sz w:val="28"/>
                      <w:szCs w:val="28"/>
                    </w:rPr>
                    <w:t>ассигнования по муниципальным программам: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Муниципальная программа города Омска «Развитие культуры»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– утверждено 14 529 762,78 рубля, исполнено 14 028 121,10 рубля (96,55%);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Муниципальная программа города Омска «Социальная поддержка граждан и развити</w:t>
                  </w:r>
                  <w:r>
                    <w:rPr>
                      <w:color w:val="000000"/>
                      <w:sz w:val="28"/>
                      <w:szCs w:val="28"/>
                    </w:rPr>
                    <w:t>е общественных отношений» – утверждено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  649 885 522,50 рубля, исполнено 648 571 699,37 рубля (99,80%);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Муниципальная программа города Омска «Управление муниципальными финансами» – утверждено 35 368 093,52 рубля, исполнено 35 366 545,65 рубля (99,99%);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Муниципальная программа города Омска «Управление имуществом в сфере установленных функций» – утверждено 129 030,00 рубля, исполнено 129 030,00 рубля (100,00%);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Муниципальная программа города Омска «Повышение инвестиционной привлекательности города Омска</w:t>
                  </w:r>
                  <w:r>
                    <w:rPr>
                      <w:color w:val="000000"/>
                      <w:sz w:val="28"/>
                      <w:szCs w:val="28"/>
                    </w:rPr>
                    <w:t>» – утверждено 24 583 151,93 рубля, исполнено 24 568 636,06 (99,94%);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Муниципальная программа города Омска «Повышение эффективности системы муниципального управления» – утверждено 708 538 638,70 рубля, исполнено 656 369 452,12 рубля (92,64%);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2024 году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 смете управления делами Администрации города Омска доведены бюджетные ассигнования по не программным расходам;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разделу 01, подразделу 02 «Функционирование высшего должностного лица субъекта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Российской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Федерации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муниципального образования» утверж</w:t>
                  </w:r>
                  <w:r>
                    <w:rPr>
                      <w:color w:val="000000"/>
                      <w:sz w:val="28"/>
                      <w:szCs w:val="28"/>
                    </w:rPr>
                    <w:t>дено 59 232 488,73 рубля, исполнено 59 138 060,65 рубля (99,84%);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разделу 01, подразделу 04, целевой статье «Функционирование управление делами Администрации города Омска» утверждено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338 471 026,62 рубля, исполнено 338 462 638,39 рубля (99,99%);</w:t>
                  </w:r>
                </w:p>
                <w:p w:rsidR="00864C06" w:rsidRDefault="00880E22">
                  <w:pPr>
                    <w:ind w:firstLine="56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«Оплата судебных актов и мировых соглашений» – выделено 465 088,47 рубля, исполнено 465 088,47 рубля (100,00%);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«Осуществление государственного полномочия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созданию административных комиссий, в том числе обеспечению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их деятельности» – выделена субвенция 16 639 668,00 рубля, исполнено 16 639 668,00 рубля (100,00%);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«Осуществление государственного полномочия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организации, в том числе обеспечению, деятельности муниципальных комиссий по делам несов</w:t>
                  </w:r>
                  <w:r>
                    <w:rPr>
                      <w:color w:val="000000"/>
                      <w:sz w:val="28"/>
                      <w:szCs w:val="28"/>
                    </w:rPr>
                    <w:t>ершеннолетних и защите их прав» – выделена субвенция 16 274 969,00 рубля, исполнено 16 274 969,00 рубля (100,00%);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«Составление (изменение) списков кандидатов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присяжные заседатели федеральных судов общей юрисдикции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Российской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Феде</w:t>
                  </w:r>
                  <w:r>
                    <w:rPr>
                      <w:color w:val="000000"/>
                      <w:sz w:val="28"/>
                      <w:szCs w:val="28"/>
                    </w:rPr>
                    <w:t>рации» выделена субвенция 318 009,76 рубля, исполнено 0,00 рубля (0,00%).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2024 году управлению делами Администрации города Омска выделены бюджетные ассигнования в сумме 1 864 435 450,01 py6ля. Произведено кассовых расходов 1 810 013 908,81 рубля (97,08%)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Расходы составили: </w:t>
                  </w:r>
                </w:p>
                <w:p w:rsidR="00864C06" w:rsidRDefault="00864C0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/>
                  </w:tblPr>
                  <w:tblGrid>
                    <w:gridCol w:w="480"/>
                    <w:gridCol w:w="9834"/>
                  </w:tblGrid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заработная плата, начисления на выплаты          - 867 893 262,60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возмещение прочих расходов, связанных </w:t>
                        </w:r>
                      </w:p>
                    </w:tc>
                  </w:tr>
                </w:tbl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 служебными командировками                                       - 5 389 654,04 рубля;</w:t>
                  </w:r>
                </w:p>
                <w:p w:rsidR="00864C06" w:rsidRDefault="00864C0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/>
                  </w:tblPr>
                  <w:tblGrid>
                    <w:gridCol w:w="480"/>
                    <w:gridCol w:w="9834"/>
                  </w:tblGrid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прочие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несоц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. выплаты                                         - 10 526,40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услуги связи                                                          - 7 645 954,36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коммунальные расходы                                       - 18 966 241,81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транспортные услуги                                            - 1 876 204,88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арендная плата за пользование имуществом      - 6 373 172,39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работы, услу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ги по содержанию имущества           - 8 238 372,92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основные средства                                                 - 55 374 119,84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материальные запасы                                             - 56 549 959,88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прочие работы, услуги                                         - 82 924 830,84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страхование                                                             - 241 387,59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налоги (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зем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., транспорт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., </w:t>
                        </w:r>
                        <w:proofErr w:type="spellStart"/>
                        <w:proofErr w:type="gram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имущ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.,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негативка</w:t>
                        </w:r>
                        <w:proofErr w:type="spellEnd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)           - 820 444,74 рубля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пошлины, сборы                                                       27 895,55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иные выплаты                                                       - 26 832 467,72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пособия по социальной помощи, пенсии               - 89 836 331,86 рубля;</w:t>
                        </w:r>
                      </w:p>
                    </w:tc>
                  </w:tr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безвозмездные перечисления иным </w:t>
                        </w:r>
                      </w:p>
                    </w:tc>
                  </w:tr>
                </w:tbl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нефинансовым организациям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(за исключением нефинансовых 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организаций государственного сектора)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производство                                 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                - 581 013 069,13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Штрафы за нарушение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законодательства о страховых взносах                              - 12,26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разделе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2 «Расходы» Сведений об исполнении бюджета (ф. 0503164) отражены показатели, по которым по состоянию на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1 января 2025 года исполнение составило менее 95% от утвержденных годовых назначений. Отклонения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установленного критерия исполнения с кодом 99 «Иные причины» сложились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по следующим кодам бюджетной классификации и причинам: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– по коду 906 0105 8410100000 000 – 0,00%. Низкий процент исполнения обусловлен тем, что потребность в печати дополнительных списков кандидатов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 присяжные заседатели федеральных судов общей юрисдикции в Российской Федерации в отчетном периоде отсутствов</w:t>
                  </w:r>
                  <w:r>
                    <w:rPr>
                      <w:color w:val="000000"/>
                      <w:sz w:val="28"/>
                      <w:szCs w:val="28"/>
                    </w:rPr>
                    <w:t>ала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– по коду 906 0113 1450100000 000 – 12,48%. Низкий процент исполнения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связи с тем, что муниципальный контракт на оказание услуг по транспортному обеспечению мероприятий при эвакуации населения при ЧС на территории города Омска расторгнут 31 декабря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2024 года.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Муниципальный контракт на реконструкцию системы оповещения населения об опасности не был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заключен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 так как не было предоставлено техническое задание для оформления заявки на закупку на выполнение работ по реконструкции «Муниципальной автоматизи</w:t>
                  </w:r>
                  <w:r>
                    <w:rPr>
                      <w:color w:val="000000"/>
                      <w:sz w:val="28"/>
                      <w:szCs w:val="28"/>
                    </w:rPr>
                    <w:t>рованной системы централизованного оповещения города Омска.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– по коду 906 0705 1440100000 000 – 91,14%. Низкий процент исполнения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связи с тем, что муниципальный контракт на оказание услуг по повышению квалификации не был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заключен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так как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работник, планируемый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прохождение обучения находился на больничном листе.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– по коду 906 1003 0610200000 000 – 92,07%. Низкий процент исполнения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связи с тем, что единовременная денежная выплата семьям в связи с рождением одновременно трех и более дет</w:t>
                  </w:r>
                  <w:r>
                    <w:rPr>
                      <w:color w:val="000000"/>
                      <w:sz w:val="28"/>
                      <w:szCs w:val="28"/>
                    </w:rPr>
                    <w:t>ей, проживающим на территории города Омска не выплачена, так как выплата имеет заявительный характер.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Компенсация по плате за содержание жилого помещения в части работ, выполняемых, в целях надлежащего содержания и ремонта лифтов предоставляемая  гражданам</w:t>
                  </w:r>
                  <w:r>
                    <w:rPr>
                      <w:color w:val="000000"/>
                      <w:sz w:val="28"/>
                      <w:szCs w:val="28"/>
                    </w:rPr>
                    <w:t>, имеет заявительный характер.</w:t>
                  </w:r>
                </w:p>
              </w:tc>
            </w:tr>
          </w:tbl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864C0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"Анализ показателей бухгалтерской отчетности субъекта бюджетной отчетности"</w:t>
            </w:r>
          </w:p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64C0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состоянию на 01 января 2025 года балансовая стоимость основных средств составила 389799174,64 рубля в том числе: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нежилые помещени</w:t>
                  </w:r>
                  <w:r>
                    <w:rPr>
                      <w:color w:val="000000"/>
                      <w:sz w:val="28"/>
                      <w:szCs w:val="28"/>
                    </w:rPr>
                    <w:t>я – 19318544.17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машины и оборудование – 184946813.99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транспортные средства – 107042098.82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инвентарь производственный и хозяйственный – 57059467.49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прочие основные средства – 21432250.17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Начисление амортизации осуществляется ежемесячно в равных долях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1/12 годовой суммы. Расчет суммы начисления амортизации основных сре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дств пр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оизводится линейным способом исходя из балансовой стоимости объектов основных средств и нормы амортизации, исчислен</w:t>
                  </w:r>
                  <w:r>
                    <w:rPr>
                      <w:color w:val="000000"/>
                      <w:sz w:val="28"/>
                      <w:szCs w:val="28"/>
                    </w:rPr>
                    <w:t>ной исходя из срока полезного использования этих объектов. Остаточная стоимость основных средств на 01.01.2025 составляет 72644320.69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состоянию на 01.01.2025 балансовая стоимость основных средств увеличилась по сравнению с аналогичным периодом пр</w:t>
                  </w:r>
                  <w:r>
                    <w:rPr>
                      <w:color w:val="000000"/>
                      <w:sz w:val="28"/>
                      <w:szCs w:val="28"/>
                    </w:rPr>
                    <w:t>ошлого года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43618640,67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отчетном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периоде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поступление основных средств составило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58 705 507,95 рубля (оргтехника, принтеры, МФУ, источники бесперебойного питания,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металлодетекторы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 средства защиты информации, мебель, автомобили 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Haval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автобу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с, программно-аппаратный комплекс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ViPNet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coordinator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видеорегистратор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 серверы).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Безвозмездно поступило основных средств на 2 386 154,55 рубля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(рабочие станции,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сплит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система, вазоны, оргтехника, автомобиль УАЗ-патриот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 )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Выбытие основных средств сос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тавило 15 086 867,28 рубля, в том числе безвозмездно передано в структурные подразделения Администрации города Омска на 7 889 617,64 рубля (смартфон, профессиональные телефонные гарнитуры, флэш-накопители, телефоны, рабочие станции,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сити-форматы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).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01.01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.2025 года на счете 110631 «Вложения в основные средства - иное движимое имущество» находится остаток в сумме 412 516,00 рубля (стоимость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закупленных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МФУ). Имущество поступило в учреждение в декабре 2024 года,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процедура передачи оборудования назначена на я</w:t>
                  </w:r>
                  <w:r>
                    <w:rPr>
                      <w:color w:val="000000"/>
                      <w:sz w:val="28"/>
                      <w:szCs w:val="28"/>
                    </w:rPr>
                    <w:t>нварь 2025 года.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Поступление материальных запасов в 2024 году составило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58 484 490,98 рубля, в том числе безвозмездно получены материалы на сумму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1 460 645,84 рубля (системные блоки, мониторы, клавиатуры, мыши, пригласительные билеты в цирк, и  прочее)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. Материальные запасы,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списанных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текущие нужды учреждения и обеспечение мероприятий, на 57 684 826,68 рубля. Безвозмездно переданы материалы в структурные подразделения Администрации города Омска (информационные листовки, новогодние подарки, сувенирны</w:t>
                  </w:r>
                  <w:r>
                    <w:rPr>
                      <w:color w:val="000000"/>
                      <w:sz w:val="28"/>
                      <w:szCs w:val="28"/>
                    </w:rPr>
                    <w:t>е подарочные наборы для ветеранов,  информационные таблички, клавиатуры, манипуляторы, системные блоки) на сумму 18 353 026,91 рубля.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По состоянию на 01.01.2025 года остатки материальных запасов составляют 27 010 439,18 рубля.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 Прин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ятие к учету материальных запасов осуществлялось на основании актов приемки, подписанных по результатам экспертизы товаров. Экспертиза товаров осуществлялась своими силами в установленные муниципальными контрактами сроки.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 случае проведения экспертизы бол</w:t>
                  </w:r>
                  <w:r>
                    <w:rPr>
                      <w:color w:val="000000"/>
                      <w:sz w:val="28"/>
                      <w:szCs w:val="28"/>
                    </w:rPr>
                    <w:t>ее одного рабочего дня, стоимость приобретаемых материальных запасов отражалась по дебету счета 106.ЗП (резерв</w:t>
                  </w:r>
                  <w:proofErr w:type="gramEnd"/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время прохождения экспертизы). После подписания акта приемки  стоимость приобретаемых материальных запасов списывалась с кредита счета 106.ЗП в дебет счета 105.36. Таким образом, обороты по счету 106.ЗП за 2024 год составили 46 131 678,29 рубля, что о</w:t>
                  </w:r>
                  <w:r>
                    <w:rPr>
                      <w:color w:val="000000"/>
                      <w:sz w:val="28"/>
                      <w:szCs w:val="28"/>
                    </w:rPr>
                    <w:t>тражено в форме 0503168 "Сведения о движении нефинансовых активов".         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рамках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проведения инвентаризации за 2024 год инвентаризационная комиссия управления определяла статус и функциональную принадлежность основных средств, провела анализ наличия п</w:t>
                  </w:r>
                  <w:r>
                    <w:rPr>
                      <w:color w:val="000000"/>
                      <w:sz w:val="28"/>
                      <w:szCs w:val="28"/>
                    </w:rPr>
                    <w:t>ризнаков обесценения активов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соответствии с положениями федерального стандарта бухгалтерского учета для организаций государственного сектора «Обесценение активов», утвержденного приказом Министерства финансов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Российской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Федерации от 31 декабря 2016 год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№ 259н. Инвентаризационной комиссией признаков обесценения нефинансовых активов не выявлено. Установлено, что объекты основных средств относятся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к активам, не генерирующим денежные потоки.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По итогам  проведения инвентаризации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на конец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2024 году выяв</w:t>
                  </w:r>
                  <w:r>
                    <w:rPr>
                      <w:color w:val="000000"/>
                      <w:sz w:val="28"/>
                      <w:szCs w:val="28"/>
                    </w:rPr>
                    <w:t>лены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375 объектов основных средств и материальных запасов (системные блоки, мониторы,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мфу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бытовая техника,  мебель) не соответствующих критериям актива, списаны с балансового учета и отнесены на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забалансовые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счета 02.3 «ОС,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не признанные активом» и 02</w:t>
                  </w:r>
                  <w:r>
                    <w:rPr>
                      <w:color w:val="000000"/>
                      <w:sz w:val="28"/>
                      <w:szCs w:val="28"/>
                    </w:rPr>
                    <w:t>.4 «МЗ, не признанные активом» по стоимости 1 рубль –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 объект. В течение 2025 года от сторонних организаций будут получены технические заключения, подтверждающие неисправное состояние оборудования.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01 «Имущество, полученное в пользование»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состоянию на 01.01.2025 года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учитываются помещения, переданные управлению делами Администрации города Омска и его подведомственными подразделениям департаментом имущественных отношений Админ</w:t>
                  </w:r>
                  <w:r>
                    <w:rPr>
                      <w:color w:val="000000"/>
                      <w:sz w:val="28"/>
                      <w:szCs w:val="28"/>
                    </w:rPr>
                    <w:t>истрации города Омска стоимостью 69 810 109,90 рубля в безвозмездное пользование, расположенные по адресам: ул. Гагарина д. 32/1, 32, 34; ул. Тимуровский проезд, д. 2;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ул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.Ч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ернышевского д. 6, ул. Красный Путь, 155/1.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02 «Материальные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ценности на хранении»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по состоянию на 01.01.2025 года остаток средств составляет  865 365,82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рубля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 том числе 375 объектов по стоимости 1 рубль, не признанных активом. Так же учитываются иные материальные запасы на хранении на сумму 884 990,32 рубля - п</w:t>
                  </w:r>
                  <w:r>
                    <w:rPr>
                      <w:color w:val="000000"/>
                      <w:sz w:val="28"/>
                      <w:szCs w:val="28"/>
                    </w:rPr>
                    <w:t>редметы помощи, оказываемой гражданам, полевая кухня, термосы, тент-палатка,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пр.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03 «Бланки строгой отчетности»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учитываются мобильные  и транспортные карты по стоимости 1 рубль – 1 объект, выданные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под отчет материально ответств</w:t>
                  </w:r>
                  <w:r>
                    <w:rPr>
                      <w:color w:val="000000"/>
                      <w:sz w:val="28"/>
                      <w:szCs w:val="28"/>
                    </w:rPr>
                    <w:t>енному лицу. Остаток на 01 января 2025 года составил 143 карт.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07 «Награды, призы, кубки и ценные подарки, сувениры»</w:t>
                  </w:r>
                  <w:r>
                    <w:rPr>
                      <w:color w:val="000000"/>
                      <w:sz w:val="28"/>
                      <w:szCs w:val="28"/>
                    </w:rPr>
                    <w:t> по состоянию на 01.01.2025 года остаток средств составляет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252 909,15 рубля (переходящие вымпелы, ценные подарки, к</w:t>
                  </w:r>
                  <w:r>
                    <w:rPr>
                      <w:color w:val="000000"/>
                      <w:sz w:val="28"/>
                      <w:szCs w:val="28"/>
                    </w:rPr>
                    <w:t>алендари, новогодние подарки, предназначенные для вручения).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10 «Обеспечение исполнения обязательств»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по состоянию на 01.01.2025 года сумма банковских гарантий поступивших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обеспечение исполнения муниципальных контрактов составл</w:t>
                  </w:r>
                  <w:r>
                    <w:rPr>
                      <w:color w:val="000000"/>
                      <w:sz w:val="28"/>
                      <w:szCs w:val="28"/>
                    </w:rPr>
                    <w:t>яет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1 823 669,04 рубля.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забалансовых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счетах 17 и 18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отражены обороты за год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выбытию и поступлению средств, поступивших во временное распоряжение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качестве обеспечение исполнения контрактов. На 01.01.2024 года остаток средств составлял 1 174 6</w:t>
                  </w:r>
                  <w:r>
                    <w:rPr>
                      <w:color w:val="000000"/>
                      <w:sz w:val="28"/>
                      <w:szCs w:val="28"/>
                    </w:rPr>
                    <w:t>82,15рубля, поступление средств 6 716 690,82 рубля, выбытие 7 760 821,52 рубля, остаток средств во временном распоряжении на 01.01.2025 года 130 551,45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19 «Невыясненные поступления прошлых лет»</w:t>
                  </w:r>
                  <w:r>
                    <w:rPr>
                      <w:color w:val="000000"/>
                      <w:sz w:val="28"/>
                      <w:szCs w:val="28"/>
                    </w:rPr>
                    <w:t> по состоянию на 01.01.2025 года 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 имеется.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      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21 «Основные средства в эксплуатации»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сотоянию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на 01.01.2025 года учитываются основные средства, стоимостью до 10 000,00 рубля, выданные в эксплуатацию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сумму 15 361 686,93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26 «Имущ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ество, переданное в безвозмездное пользование»</w:t>
                  </w:r>
                  <w:r>
                    <w:rPr>
                      <w:color w:val="000000"/>
                      <w:sz w:val="28"/>
                      <w:szCs w:val="28"/>
                    </w:rPr>
                    <w:t> в сумме на 779 749,66 рубля, в том числе из них по договорам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 передаче нежилого помещения в безвозмездное пользование: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договор от 28.09.2023 № б/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 ФКУ «Военным комиссариатом Омской области» передан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мета</w:t>
                  </w:r>
                  <w:r>
                    <w:rPr>
                      <w:color w:val="000000"/>
                      <w:sz w:val="28"/>
                      <w:szCs w:val="28"/>
                    </w:rPr>
                    <w:t>ллодетектор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стоимостью 177 777,00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договор от 15.02.2013 № 02/13 с Избирательной комиссией Омской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области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 передаче помещения площадью 18 кв. м. расположенного по адресу: улица Чернышевского, дом 6, балансовой стоимостью 48 720,81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догов</w:t>
                  </w:r>
                  <w:r>
                    <w:rPr>
                      <w:color w:val="000000"/>
                      <w:sz w:val="28"/>
                      <w:szCs w:val="28"/>
                    </w:rPr>
                    <w:t>ор от 29.11.2012 № 132 с КУ г. Омска «Управление информационно-коммуникационных технологий» о передаче помещения площадью 204,4 кв.м. расположенное по адресу: улица Чернышевского, дом 6, балансовой стоимостью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553 251,85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27 «М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атериальные ценности, выданные в личное пользование работникам»</w:t>
                  </w:r>
                  <w:r>
                    <w:rPr>
                      <w:color w:val="000000"/>
                      <w:sz w:val="28"/>
                      <w:szCs w:val="28"/>
                    </w:rPr>
                    <w:t> учитываются спецодежда, куртки и сапоги на сумму 814 888,85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счете 77 «Полученные ценности, сувениры по оценочной стоимости»</w:t>
                  </w:r>
                  <w:r>
                    <w:rPr>
                      <w:color w:val="000000"/>
                      <w:sz w:val="28"/>
                      <w:szCs w:val="28"/>
                    </w:rPr>
                    <w:t> числятся подарки, сувениры, полученные Админи</w:t>
                  </w:r>
                  <w:r>
                    <w:rPr>
                      <w:color w:val="000000"/>
                      <w:sz w:val="28"/>
                      <w:szCs w:val="28"/>
                    </w:rPr>
                    <w:t>страцией города Омска от иностранных и иногородних делегаций на официальных мероприятиях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состоянию на 01.01.2025 года остаток средств составляет 741923.28 рубля. По итогам проведения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праздничных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официальных мероприятии в 2024 году оприходованы сувен</w:t>
                  </w:r>
                  <w:r>
                    <w:rPr>
                      <w:color w:val="000000"/>
                      <w:sz w:val="28"/>
                      <w:szCs w:val="28"/>
                    </w:rPr>
                    <w:t>иры на сумму 46 203.45 рубля. Указанное имущество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хозяйственной деятельности учреждения не используется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 счете 140110129 «доходы текущего финансового года»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 счете 140110129 «доходы текущего финансового года»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отражены начисленные доходы от наружной рекламы в сумме 115 428 556,13 рубля,  в том числе: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начислены доходы от продажи права на заключение договоров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на установку и эксплуатацию рекламных конструкций по результатам проведенных в 2023 году конкурсов и </w:t>
                  </w:r>
                  <w:r>
                    <w:rPr>
                      <w:color w:val="000000"/>
                      <w:sz w:val="28"/>
                      <w:szCs w:val="28"/>
                    </w:rPr>
                    <w:t>аукциона в сумме 2 462 080,38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начислены доходы по договорам на установку и эксплуатацию рекламных конструкций в сумме 112 953 675,11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начислены доходы по плате за размещение объектов (информационных стел), установленных в соответствии с по</w:t>
                  </w:r>
                  <w:r>
                    <w:rPr>
                      <w:color w:val="000000"/>
                      <w:sz w:val="28"/>
                      <w:szCs w:val="28"/>
                    </w:rPr>
                    <w:t>становлением Правительства Омской области от 24.06.2015 № 170-п в сумме 12 800,64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 счете 140110173 «доходы текущего финансового года»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отражена списанная задолженность в сумме 355 504,72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рубля, в том числе: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Списана кредиторская задолженность (вынес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ена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забаланс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):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государственная пошлина за выдачу разрешения на установку рекламной конструкции в сумме 255 000,00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возмещение затрат по выносу движимого имущества в сумме 80,00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Списана дебиторская задолженность: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требованиям о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взыскани</w:t>
                  </w:r>
                  <w:r>
                    <w:rPr>
                      <w:color w:val="000000"/>
                      <w:sz w:val="28"/>
                      <w:szCs w:val="28"/>
                    </w:rPr>
                    <w:t>и стоимости неосновательного обогащения за пользование частями земельных участков для размещения рекламных конструкций в сумме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108 098,70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 штрафам, назначенными административными комиссиями в сумме 482 486,02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Восстановлена с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забаланса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кре</w:t>
                  </w:r>
                  <w:r>
                    <w:rPr>
                      <w:color w:val="000000"/>
                      <w:sz w:val="28"/>
                      <w:szCs w:val="28"/>
                    </w:rPr>
                    <w:t>диторская задолженность: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государственная пошлина за выдачу разрешения на установку рекламной конструкции в сумме 20 000,00 рубля в связи с поступлением заявлений от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плательщиков.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Основанием для списания и прекращения исполнительных действий послужило иск</w:t>
                  </w:r>
                  <w:r>
                    <w:rPr>
                      <w:color w:val="000000"/>
                      <w:sz w:val="28"/>
                      <w:szCs w:val="28"/>
                    </w:rPr>
                    <w:t>лючение юридического лица из ЕГРЮЛ, а также то, что с момента вступления вынесенных административными комиссиями постановлений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законную силу истекло два года.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 счете 140149 «Доходы будущих периодов»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отражены начисленные доходы, относящиеся к будущим </w:t>
                  </w:r>
                  <w:r>
                    <w:rPr>
                      <w:color w:val="000000"/>
                      <w:sz w:val="28"/>
                      <w:szCs w:val="28"/>
                    </w:rPr>
                    <w:t>отчетным периодам в сумме 110 095 596,50 рубля в том числе: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2025 год начислены доходы на исполнение переданного Администрации города Омска государственного полномочия по созданию и организации деятельности муниципальных комиссий по делам несовершеннол</w:t>
                  </w:r>
                  <w:r>
                    <w:rPr>
                      <w:color w:val="000000"/>
                      <w:sz w:val="28"/>
                      <w:szCs w:val="28"/>
                    </w:rPr>
                    <w:t>етних и защите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их прав, на исполнение переданного Администрации города Омска государственного полномочия по созданию административных комиссий, в том числе по обеспечению их деятельности, присяжные заседатели – 34 537 188,76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2026год начислены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доходы на исполнение переданного Администрации города Омска государственного полномочия по созданию и организации деятельности муниципальных комиссий по делам несовершеннолетних и защите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их прав, на исполнение переданного Администрации города Омска госу</w:t>
                  </w:r>
                  <w:r>
                    <w:rPr>
                      <w:color w:val="000000"/>
                      <w:sz w:val="28"/>
                      <w:szCs w:val="28"/>
                    </w:rPr>
                    <w:t>дарственного полномочия по созданию административных комиссий, в том числе по обеспечению их деятельности, присяжные заседатели – 40 691 177,22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- на 2027 год начислены доходы на исполнение переданного Администрации города Омска государственного полн</w:t>
                  </w:r>
                  <w:r>
                    <w:rPr>
                      <w:color w:val="000000"/>
                      <w:sz w:val="28"/>
                      <w:szCs w:val="28"/>
                    </w:rPr>
                    <w:t>омочия по созданию и организации деятельности муниципальных комиссий по делам несовершеннолетних и защите их прав, на исполнение переданного Администрации города Омска государственного полномочия по созданию административных комиссий, в том числе по обеспе</w:t>
                  </w:r>
                  <w:r>
                    <w:rPr>
                      <w:color w:val="000000"/>
                      <w:sz w:val="28"/>
                      <w:szCs w:val="28"/>
                    </w:rPr>
                    <w:t>чению их деятельности, присяжные заседатели – 34 867 230,52 рубля;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 счете 140150 «Расходы будущих периодов»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отражена сумма расходов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начисленных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 отчетном периоде, но относящиеся к будущим отчетным периодам. Расходы списываются на финансовый результат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текущего финансового года ежемесячно. Остаток расходов будущих периодов на 01.01.2025 составляет 4 174 867,89рубля в том числе: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страхование лиц, участвующих в обеспечении общественной безопасности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правопорядка в городе Омске – 4 986,30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</w:t>
                  </w:r>
                  <w:r>
                    <w:rPr>
                      <w:color w:val="000000"/>
                      <w:sz w:val="28"/>
                      <w:szCs w:val="28"/>
                    </w:rPr>
                    <w:t>бретение страховых полисов ОСАГО – 156 661,14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неисключительные права на использование электронного документооборота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государственными органами (СБИС) 6 388,98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информационно – аналитические системы 163404,26 рубля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на </w:t>
                  </w: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гранд-сметы</w:t>
                  </w:r>
                  <w:proofErr w:type="spellEnd"/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76 472,63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лицензии на неисключительные права – 4 032 425,10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- расходы по страхованию лифтов в сумме 278,29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подписка на диски ИТС в сумме 3 272,65 рубля;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взносы на кап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емонт в сумме 181 065,48 рубля.</w:t>
                  </w:r>
                </w:p>
                <w:p w:rsidR="009C1F28" w:rsidRPr="009C1F28" w:rsidRDefault="009C1F28" w:rsidP="009C1F28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color w:val="000000"/>
                      <w:sz w:val="28"/>
                      <w:szCs w:val="28"/>
                      <w:highlight w:val="yellow"/>
                    </w:rPr>
                  </w:pPr>
                  <w:r w:rsidRPr="009C1F28">
                    <w:rPr>
                      <w:b/>
                      <w:bCs/>
                      <w:color w:val="000000"/>
                      <w:sz w:val="28"/>
                      <w:szCs w:val="28"/>
                      <w:highlight w:val="yellow"/>
                    </w:rPr>
                    <w:t>На счете 140160 «Резервы предстоящих расходов»</w:t>
                  </w: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 xml:space="preserve"> величина резерва составляет </w:t>
                  </w:r>
                  <w:r w:rsidRPr="009C1F28">
                    <w:rPr>
                      <w:b/>
                      <w:bCs/>
                      <w:color w:val="000000"/>
                      <w:sz w:val="28"/>
                      <w:szCs w:val="28"/>
                      <w:highlight w:val="yellow"/>
                    </w:rPr>
                    <w:t>27 782 589,56 рубля</w:t>
                  </w: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 xml:space="preserve"> в том числе:</w:t>
                  </w:r>
                </w:p>
                <w:p w:rsidR="009C1F28" w:rsidRPr="009C1F28" w:rsidRDefault="009C1F28" w:rsidP="009C1F28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color w:val="000000"/>
                      <w:sz w:val="28"/>
                      <w:szCs w:val="28"/>
                      <w:highlight w:val="yellow"/>
                    </w:rPr>
                  </w:pP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 xml:space="preserve">- средства на оплату решения суда, вступившего в силу 27.12.2023 года </w:t>
                  </w: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br/>
                    <w:t>на сумму 18 469,50 рубля,</w:t>
                  </w:r>
                </w:p>
                <w:p w:rsidR="009C1F28" w:rsidRPr="009C1F28" w:rsidRDefault="009C1F28" w:rsidP="009C1F28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color w:val="000000"/>
                      <w:sz w:val="28"/>
                      <w:szCs w:val="28"/>
                      <w:highlight w:val="yellow"/>
                    </w:rPr>
                  </w:pP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 xml:space="preserve">- средства на оплату обязательств по предстоящим отпускам, которые </w:t>
                  </w: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br/>
                    <w:t>не определены во времени на сумму 19 330 306,76 рубля;</w:t>
                  </w:r>
                </w:p>
                <w:p w:rsidR="009C1F28" w:rsidRPr="009C1F28" w:rsidRDefault="009C1F28" w:rsidP="009C1F28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color w:val="000000"/>
                      <w:sz w:val="28"/>
                      <w:szCs w:val="28"/>
                      <w:highlight w:val="yellow"/>
                    </w:rPr>
                  </w:pP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 xml:space="preserve">- начисленная на отпускные сумма страховых взносов на обязательное пенсионное (социальное, медицинское) страхование и на страхование от несчастных случаев на производстве и профессиональных заболеваний на сумму </w:t>
                  </w: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br/>
                    <w:t>5 842 529,20 рубля;</w:t>
                  </w:r>
                </w:p>
                <w:p w:rsidR="009C1F28" w:rsidRPr="009C1F28" w:rsidRDefault="009C1F28" w:rsidP="009C1F28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color w:val="000000"/>
                      <w:sz w:val="28"/>
                      <w:szCs w:val="28"/>
                      <w:highlight w:val="yellow"/>
                    </w:rPr>
                  </w:pP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>- долгосрочная аренда земельного участка на сумму 2 512 284,10 рубля.</w:t>
                  </w:r>
                </w:p>
                <w:p w:rsidR="009C1F28" w:rsidRDefault="009C1F28" w:rsidP="009C1F28">
                  <w:pPr>
                    <w:ind w:firstLine="700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 xml:space="preserve">- на право пользования специализированного </w:t>
                  </w:r>
                  <w:proofErr w:type="spellStart"/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>грязезадерживающего</w:t>
                  </w:r>
                  <w:proofErr w:type="spellEnd"/>
                  <w:r w:rsidRPr="009C1F28">
                    <w:rPr>
                      <w:color w:val="000000"/>
                      <w:sz w:val="28"/>
                      <w:szCs w:val="28"/>
                      <w:highlight w:val="yellow"/>
                    </w:rPr>
                    <w:t xml:space="preserve"> напольного коврового покрытия 79 000,00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01.01.2025 года дебиторская задолженность сложилась в сумме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128 553 629,70 рубля, </w:t>
                  </w:r>
                  <w:r>
                    <w:rPr>
                      <w:color w:val="000000"/>
                      <w:sz w:val="28"/>
                      <w:szCs w:val="28"/>
                    </w:rPr>
                    <w:t>в том числе по доходам 127 712 027,47 рубля, по расходам 8</w:t>
                  </w:r>
                  <w:r>
                    <w:rPr>
                      <w:color w:val="000000"/>
                      <w:sz w:val="28"/>
                      <w:szCs w:val="28"/>
                    </w:rPr>
                    <w:t>41 602,23 рубля: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сравнению с отчетными данными на 01.01.2024 дебиторская задолженность увеличилась на 6 784 690,00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1. Дебиторская задолженность по доходам в части наложенных штрафов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административным комиссиям составляет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15 231 122,31 рубля,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в том числе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просроченная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9 824 022,31 рубля, в том числе с истекшим сроком уплаты более одного года 2 848 883,28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административным комиссиям (наложенные штрафы) дебиторская задолженность составляет 824 387,64 рубля, в том числе просроченная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63</w:t>
                  </w:r>
                  <w:r>
                    <w:rPr>
                      <w:color w:val="000000"/>
                      <w:sz w:val="28"/>
                      <w:szCs w:val="28"/>
                    </w:rPr>
                    <w:t>4 587,64рубля из нее с истекшим сроком уплаты более одного года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264 091,67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административным комиссиям (парковки) дебиторская задолженность составляет 14 406 734,37 рубля, в том числе просроченная 9 189 434,67 рубля из нее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истекшим сроком </w:t>
                  </w:r>
                  <w:r>
                    <w:rPr>
                      <w:color w:val="000000"/>
                      <w:sz w:val="28"/>
                      <w:szCs w:val="28"/>
                    </w:rPr>
                    <w:t>уплаты более одного года 2 584 791,61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сведениям административных комиссий, на исполнении судебных приставов-исполнителей находятся исполнительные документы на сумму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3 534 388,76 рубля.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2. Дебиторская задолженность по доходам от наружной рекламы сложилась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сумме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1 444 569,30 рубля,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 том числе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просроченная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1 440 636,35 рубля: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неосновательному обогащению за размещение рекламного изображения дебиторская задолженность составляет 1 21</w:t>
                  </w:r>
                  <w:r>
                    <w:rPr>
                      <w:color w:val="000000"/>
                      <w:sz w:val="28"/>
                      <w:szCs w:val="28"/>
                    </w:rPr>
                    <w:t>7 282,50 рубля (на всю сумму просроченной задолженности судами вынесены решения о взыскании).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1 217 282,50 рубля исполнительные листы направлены судебным приставам-исполнителям для проведения мероприятий, направленных на принудительное взыскание сумм,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 истекшим сроком уплаты более одного года 1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077 334,94 рубля;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договорам на установку и эксплуатацию рекламных конструкций дебиторская задолженность составляет 168 253,85 рубля, в том числе просроченная задолженность основного долга составляет 168 2</w:t>
                  </w:r>
                  <w:r>
                    <w:rPr>
                      <w:color w:val="000000"/>
                      <w:sz w:val="28"/>
                      <w:szCs w:val="28"/>
                    </w:rPr>
                    <w:t>53,85 рубля (по 24 договорам),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истекшим сроком уплаты более одного года 168 253,85 рубля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color w:val="000000"/>
                      <w:sz w:val="28"/>
                      <w:szCs w:val="28"/>
                    </w:rPr>
                    <w:t>исполнительный лист на 168 253,85 рубля направлен судебным приставам-исполнителям для проведения мероприятий, направленных на принудительное взыскание сумм);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</w:t>
                  </w:r>
                  <w:r>
                    <w:rPr>
                      <w:color w:val="000000"/>
                      <w:sz w:val="28"/>
                      <w:szCs w:val="28"/>
                    </w:rPr>
                    <w:t>о пеням за просрочку платежей по договорам на установку и эксплуатацию рекламных конструкций составляет 3 932,95 рубля, просроченная задолженность и задолженность с истекшим сроком уплаты более одного года отсутствует;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по исполнительному листу за демонта</w:t>
                  </w:r>
                  <w:r>
                    <w:rPr>
                      <w:color w:val="000000"/>
                      <w:sz w:val="28"/>
                      <w:szCs w:val="28"/>
                    </w:rPr>
                    <w:t>ж рекламной конструкции задолженность составляет 55 100,00 рубля, вся задолженность является просроченной с истекшим сроком уплаты более одного года, исполнительный документ находится на исполнении у судебных приставов-исполнителей.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3. Задолженность в сумм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59 164,15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сложилась в связи с отсутствием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Администрации города Омска информации о смерти лиц получающих денежные средства за выслугу лет в соответствии с решением Омского городского Совета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14.12.2016 года № 496 «О пенсии за выслугу лет лицам, замещающим муниципальные службы города Омска», решением Омского городского Совета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25.01.2017 № 504 «О мерах социальной поддержки отдельных категорий граждан» излишне были выплачены пособия. Ис</w:t>
                  </w:r>
                  <w:r>
                    <w:rPr>
                      <w:color w:val="000000"/>
                      <w:sz w:val="28"/>
                      <w:szCs w:val="28"/>
                    </w:rPr>
                    <w:t>полнительные листы направлены в ФССП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принудительное взыскание.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4. Дебиторская задолженность АО «Почта России» в сумме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6 494,80 рубля. </w:t>
                  </w:r>
                  <w:r>
                    <w:rPr>
                      <w:color w:val="000000"/>
                      <w:sz w:val="28"/>
                      <w:szCs w:val="28"/>
                    </w:rPr>
                    <w:t>Денежные средства будут возвращены в январе 2025 года.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5. Дебиторская задолженность по возмещению ФСС расходов на опл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ату дополнительных оплачиваемых выходных дней для ухода за детьми – инвалидами составила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 сумме 62 483,13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>, задолженность не является просроченной,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истекшим сроком уплаты более одного года отсутствует.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6. Субвенции в сумме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110 095 596,50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на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исполнение передаваемых полномочий.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2025 год дебиторская задолженность по доходам на исполнение переданных Администрации города Омска государственных полномочий составляет 34 537 188,76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2026 год дебиторская задолженность по доходам на исп</w:t>
                  </w:r>
                  <w:r>
                    <w:rPr>
                      <w:color w:val="000000"/>
                      <w:sz w:val="28"/>
                      <w:szCs w:val="28"/>
                    </w:rPr>
                    <w:t>олнение переданных Администрации города Омска государственных полномочий составляет 40 691 177,22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2027 год дебиторская задолженность по доходам на исполнение переданных Администрации города Омска государственных полномочий составляет 34 867 230</w:t>
                  </w:r>
                  <w:r>
                    <w:rPr>
                      <w:color w:val="000000"/>
                      <w:sz w:val="28"/>
                      <w:szCs w:val="28"/>
                    </w:rPr>
                    <w:t>,52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7.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Дебиторская задолженность за неисполнение субсидий из бюджета города Омска на финансовое обеспечение деятельности некоммерческих организаций, направленной на поддержку семьи, старшего поколения, инвалидов, ветеранов войны и военной службы на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93 229,07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>, в том числе просроченная с истекшим сроком уплаты более одного года 81 000,00 рубля, неиспользованные остатки субсидий в сумме 12 229,07 рубля возвращены в январе 2025 года.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8. Дебиторская задолженность за кражу имущества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644 515,92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рубля: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выявлена недостача двух светодиодных прожекторов на сумму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14 515,92 рубля, которые были установлены в сквере «Выставочный». Подано заявление о краже в отдел полиции № 10 УМВД России по городу Омску (далее – ОП № 10). ОП № 10 было отказано в возб</w:t>
                  </w:r>
                  <w:r>
                    <w:rPr>
                      <w:color w:val="000000"/>
                      <w:sz w:val="28"/>
                      <w:szCs w:val="28"/>
                    </w:rPr>
                    <w:t>уждении уголовного дела о краже. Управление делами обратилось в Прокуратуру города Омска об обжаловании указанного решения. Прокуратурой города Омска проведена проверка, решение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ОП № 10 признано незаконным, необоснованным и отменено. В настоящее время ОП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№ 10 проводится дополнительная проверка.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ыявлена утрата физического облика и повреждение целостности светодиодной конструкции «Сердце», расположенного в сквере «Рубиновая мечта». По факту порчи имущества подано заявление в Отдел полиции № 6 УМВД России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городу Омску (далее – ОП № 6), возбуждено уголовное дело.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9. Дебиторская задолженность по договорам на возмещение расходов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оплате коммунальных услуг составляет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11 867,80 рубля.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Просроченная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с истекшим сроком уплаты более одного года задолженность отсутствует.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10. Дебиторская задолженность по возмещению ущерба в результате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дорожно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транспортного происшествия составляет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42 984,49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>, вся задолженность является просроченной с истекшим ср</w:t>
                  </w:r>
                  <w:r>
                    <w:rPr>
                      <w:color w:val="000000"/>
                      <w:sz w:val="28"/>
                      <w:szCs w:val="28"/>
                    </w:rPr>
                    <w:t>оком уплаты более одного года, исполнительные документы находятся на исполнении у судебных приставов-исполнителей.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11. Прочая дебиторская задолженность составляет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827 277,00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>,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том числе перечислены субсидия (грант) начинающим субъектам малого пред</w:t>
                  </w:r>
                  <w:r>
                    <w:rPr>
                      <w:color w:val="000000"/>
                      <w:sz w:val="28"/>
                      <w:szCs w:val="28"/>
                    </w:rPr>
                    <w:t>принимательства, выданы почтовые марки в подотчет, осуществлен авансовый платеж на оказание услуг по обращению с отходами I и II классов опасности.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12. Дебиторская задолженность по делу об административном правонарушении составляет 20 000,00 рубля, задолж</w:t>
                  </w:r>
                  <w:r>
                    <w:rPr>
                      <w:color w:val="000000"/>
                      <w:sz w:val="28"/>
                      <w:szCs w:val="28"/>
                    </w:rPr>
                    <w:t>енность не является просроченной с истекшим сроком уплаты более одного года, срок уплаты задолженности не наступил.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Кредиторская задолженность на 01.01.2025 составила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20 773 382,19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рубля,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сравнению с отчетными данными на 01.01.2024 задолженность уменьши</w:t>
                  </w:r>
                  <w:r>
                    <w:rPr>
                      <w:color w:val="000000"/>
                      <w:sz w:val="28"/>
                      <w:szCs w:val="28"/>
                    </w:rPr>
                    <w:t>лась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на 12 689 681,41 рубля. </w:t>
                  </w:r>
                </w:p>
                <w:p w:rsidR="00864C06" w:rsidRDefault="00880E22">
                  <w:pPr>
                    <w:ind w:left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1.Задолженность по доходам составляет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1 473 017,74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- поступила государственная пошлина за выдачу разрешения на установку рекламной конструкции в сумме 215 000,00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кредиторская задолженность в размере 124 292,27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 сложилась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результате оплаты плательщиками сумм платы по договорам на установку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эксплуатацию рекламных конструкций ранее установленного срока.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кредиторская задолженность в размере 1 095 736,24 рубля сложилась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результате оплаты плательщиками сумм административных штрафов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постановлениям, вынесенным административными комиссиями, срок уплаты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которым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не наступил, оплата в размере 14 846,50 рубля – ошибочное перечисление судебными приставами-исполнителя</w:t>
                  </w:r>
                  <w:r>
                    <w:rPr>
                      <w:color w:val="000000"/>
                      <w:sz w:val="28"/>
                      <w:szCs w:val="28"/>
                    </w:rPr>
                    <w:t>ми на неверный код дохода, уточнение платежей на правильный код дохода в январе 2025 года.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кредиторская задолженность в размере 23 116,83 рубля сложилась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результате оплаты плательщиками излишних сумм пеней по договорам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установку и эксплуатацию р</w:t>
                  </w:r>
                  <w:r>
                    <w:rPr>
                      <w:color w:val="000000"/>
                      <w:sz w:val="28"/>
                      <w:szCs w:val="28"/>
                    </w:rPr>
                    <w:t>екламных конструкций, оплата в размере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25,90 рубля – ошибочное перечисление судебными приставами-исполнителями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на неверный код дохода, уточнение платежа на правильный код дохода в январе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2025 года.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2. задолженность по расходам составляет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19 300 364,45 рубля, </w:t>
                  </w:r>
                  <w:r>
                    <w:rPr>
                      <w:color w:val="000000"/>
                      <w:sz w:val="28"/>
                      <w:szCs w:val="28"/>
                    </w:rPr>
                    <w:t>текущая кредиторская задолженность сложилась по страховым взносам, по единому налогу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за декабрь 2024 года, за участие в семинаре, задолженность по членским взносам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в СРГ, по начисленному налогу на имущество, транспортному налогу, зем</w:t>
                  </w:r>
                  <w:r>
                    <w:rPr>
                      <w:color w:val="000000"/>
                      <w:sz w:val="28"/>
                      <w:szCs w:val="28"/>
                    </w:rPr>
                    <w:t>ельному налогу, за поставку ГСМ,  за 4 квартал 2024 года, за услуги связи, за коммунальные услуги.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Просроченная кредиторская задолженность по состоянию на 01.01.2025 отсутствует.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 форме 0503128 «Отчет о бюджетных обязательствах» в разделе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 3 «Обязательст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ва следующих финансовых годов»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Отражена кредиторская задолженность на сумму 19 300 364,45 рубля, которая принята в счет лимитов 2025 года: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задолженность по уплате страховых взносов за декабрь 2024 года –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17  464 229,88 рубля; 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членский взнос в СРГ н</w:t>
                  </w:r>
                  <w:r>
                    <w:rPr>
                      <w:color w:val="000000"/>
                      <w:sz w:val="28"/>
                      <w:szCs w:val="28"/>
                    </w:rPr>
                    <w:t>а сумму 662 691,00 рубля; 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услуги связи 169 257,09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коммунальные услуги 522 769,00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работы, услуги 12 794,80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транспортный налог 72 026,00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налог на имущество 33 311,00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земельный налог 89 040,00 рубля;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- поставка </w:t>
                  </w:r>
                  <w:r>
                    <w:rPr>
                      <w:color w:val="000000"/>
                      <w:sz w:val="28"/>
                      <w:szCs w:val="28"/>
                    </w:rPr>
                    <w:t>ГСМ 274 245,68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 форме 0503173 «Сведения об изменении остатков валюты баланса»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Дебиторская задолженность по доходам увеличилась на 1 100 473,83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рубля: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 2023 году списании цветочных композиций произведено в количестве при этом стоимость цветочных </w:t>
                  </w:r>
                  <w:r>
                    <w:rPr>
                      <w:color w:val="000000"/>
                      <w:sz w:val="28"/>
                      <w:szCs w:val="28"/>
                    </w:rPr>
                    <w:t>композиций в сумме 60 000,00 рубля с баланса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не списалась. Исправление выявленной ошибки проведено в бухгалтерском учете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августе 2024 года и отражено в разделе «Изменение остатков валюты баланса»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строке «Материальные запасы (010500000) (остаточная стоимость)» на сумму </w:t>
                  </w:r>
                </w:p>
                <w:p w:rsidR="00864C06" w:rsidRDefault="00880E2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60 000,00 рубля, код причины 03.2 «Несвоевременное отражение фактов хозяйственной жизни в регистрах бухгалтерского учета».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увеличены начисления за прошлые периоды по администр</w:t>
                  </w:r>
                  <w:r>
                    <w:rPr>
                      <w:color w:val="000000"/>
                      <w:sz w:val="28"/>
                      <w:szCs w:val="28"/>
                    </w:rPr>
                    <w:t>ативным штрафам на сумму 2 451 634,66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рубля.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уменьшены суммы начисленных пеней по договорам на установку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эксплуатацию рекламных конструкций в сумме 1 291 160,57 рубля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соответствии с решением Арбитражного суда Омской области, </w:t>
                  </w:r>
                  <w:r>
                    <w:rPr>
                      <w:color w:val="000000"/>
                      <w:sz w:val="28"/>
                      <w:szCs w:val="28"/>
                    </w:rPr>
                    <w:t>произведена корректировка (уменьшение) 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уменьшена стоимость неосновательного обогащения за размещение рекламных конструкций в соответствии с решением Арбитражного суда Омской области за прошлые периоды на сумму 0,26 рубля. 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Кредиторская задолженность по </w:t>
                  </w:r>
                  <w:r>
                    <w:rPr>
                      <w:color w:val="000000"/>
                      <w:sz w:val="28"/>
                      <w:szCs w:val="28"/>
                    </w:rPr>
                    <w:t>доходам от административных штрафов уменьшилась 2 781 970,97 рубля, в результате исправления ошибок прошлых лет (начислены административные штрафы, так как несвоевременно предоставлены первичные документы).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 форме 0503175 «Сведения о принятых и неисполнен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ных обязательствах получателя бюджетных средств» в разделе 1. «Сведения о неисполненных бюджетных обязательствах»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В разделе 1 «Неисполненные бюджетные обязательства» отражены бюджетные обязательства на сумму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907 060,03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рубля, по которым исполнение в 2024 </w:t>
                  </w:r>
                  <w:r>
                    <w:rPr>
                      <w:color w:val="000000"/>
                      <w:sz w:val="28"/>
                      <w:szCs w:val="28"/>
                    </w:rPr>
                    <w:t>году осуществлено не в полном объеме соглашения о расторжении муниципальных контрактов будут подписаны в январе 2025 года, так как акты оказанных услуг за декабрь 2024 года предоставлены в январе 2025 года.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Более подробно неисполнение описывается в Таблице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№ 14 формы 0503160.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разделе</w:t>
                  </w:r>
                  <w:proofErr w:type="gram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4. «Сведения об экономии при заключении государственных (муниципальных) контрактов с применением конкурентных способов»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Отражены извещения, размещенные в 2024 году в ЕИС (Единая информационная система) о проведении электрон</w:t>
                  </w:r>
                  <w:r>
                    <w:rPr>
                      <w:color w:val="000000"/>
                      <w:sz w:val="28"/>
                      <w:szCs w:val="28"/>
                    </w:rPr>
                    <w:t>ных аукционов: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 счет лимитов 2024 года на сумму 158 233 479,64 рубля,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заключены контракты на сумму 151 888 367,08 рубля получена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экономия в сумме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6 345 112,56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 счет лимитов 2025 года на сумму 32 651 103,51 рубля,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заключены контракты на сумму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26 088 863,08 рубля получена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экономия в сумме 579 440,43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 счет лимитов 2026 года на сумму 2 662 800,00 рубля,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заключены контракты на сумму 163 416,67 рубля получена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экономия в сумме 1 583,33 рубля.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В форме 0503178 «Сведения об остатках денежных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средств на счетах получателя бюджетных средств»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отражены средства во временном распоряжении.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состоянию на 01.01.2025 года на лицевом счете управления делами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подведомственных учреждений открытых в департаменте финансов Администрации города Омска для </w:t>
                  </w:r>
                  <w:r>
                    <w:rPr>
                      <w:color w:val="000000"/>
                      <w:sz w:val="28"/>
                      <w:szCs w:val="28"/>
                    </w:rPr>
                    <w:t>учета операций со средствами, поступающими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во временное распоряжение, имеется остаток денежных средств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130 551,45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поступившие средства в качестве обеспечения исполнения контрактов. Возврат указанных средств будет осуществлен в течение 2025 года.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</w:t>
                  </w:r>
                  <w:r>
                    <w:rPr>
                      <w:color w:val="000000"/>
                      <w:sz w:val="28"/>
                      <w:szCs w:val="28"/>
                    </w:rPr>
                    <w:t>уководствуясь СГС «События после отчетной даты» фактов хозяйственной жизни, которые возникли в период между отчетной датой и датой подписания годовой бюджетной отчетности за 2024 год и которые оказали или могут оказать существенное влияние на финансовое по</w:t>
                  </w:r>
                  <w:r>
                    <w:rPr>
                      <w:color w:val="000000"/>
                      <w:sz w:val="28"/>
                      <w:szCs w:val="28"/>
                    </w:rPr>
                    <w:t>ложение, финансовый результат или движение денежных средств управлением не установлено</w:t>
                  </w:r>
                </w:p>
              </w:tc>
            </w:tr>
          </w:tbl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864C0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"Прочие вопросы деятельности субъекта бюджетной отчетности"</w:t>
            </w:r>
          </w:p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864C0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Ведение бухгалтерского учета, контроля и отчетности в управлении делами Администрации города Омска осуществляет отдел бухгалтерского учета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 отчетности. Отдел бухгалтерского учета и отчетности является структурным подразделением управления делами админис</w:t>
                  </w:r>
                  <w:r>
                    <w:rPr>
                      <w:color w:val="000000"/>
                      <w:sz w:val="28"/>
                      <w:szCs w:val="28"/>
                    </w:rPr>
                    <w:t>трации города Омска, в своей деятельности руководствуется действующим законодательством Российской Федерации, законами Омской области, решениями и постановлениями Омского городского Совета, положениями и инструкциями по бухгалтерскому учету. Локальные акты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 вопросам регулирования бюджетного учета и отчетности для подведомственных Учреждений управлением не издавались.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Отдел бухгалтерского учета и отчетности управления делами ведет бухгалтерский учет хозяйственных операций в соответствии со статьей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21 Фед</w:t>
                  </w:r>
                  <w:r>
                    <w:rPr>
                      <w:color w:val="000000"/>
                      <w:sz w:val="28"/>
                      <w:szCs w:val="28"/>
                    </w:rPr>
                    <w:t>ерального закона от 6 декабря 2011 года № 402-ФЗ «О бухгалтерском учете»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1 января 2018 года ведение бюджетного учета и составление бюджетной отчетности (начиная с отчетности за 2018 год), кроме действующего бюджетного законодательства по ведению бюджет</w:t>
                  </w:r>
                  <w:r>
                    <w:rPr>
                      <w:color w:val="000000"/>
                      <w:sz w:val="28"/>
                      <w:szCs w:val="28"/>
                    </w:rPr>
                    <w:t>ного учета и составлению бюджетной отчетности, осуществляется также с учетом требований стандартов бухгалтерского учета для организаций государственного сектора, утвержденных Министерством финансов Российской Федерации.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Бюджетные полномочия главного админи</w:t>
                  </w:r>
                  <w:r>
                    <w:rPr>
                      <w:color w:val="000000"/>
                      <w:sz w:val="28"/>
                      <w:szCs w:val="28"/>
                    </w:rPr>
                    <w:t>стратора бюджетных средств управлением делами осуществлялись в полном объеме.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Внутренний финансовый аудит в управлении делами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не осуществляется, так как отсутствует возможность образования субъекта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внутреннего финансового аудита.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 2024 году в рамках исполнения постановления Администрации города Омска от 14.01.2011 № 15-п «О Порядке осуществления контроля за деятельностью автономных, бюджетных и казенных учреждений города Омска» управлением делами проведены плановые проверки исполн</w:t>
                  </w:r>
                  <w:r>
                    <w:rPr>
                      <w:color w:val="000000"/>
                      <w:sz w:val="28"/>
                      <w:szCs w:val="28"/>
                    </w:rPr>
                    <w:t>ения бюджетной сметы в 2023 году в Казенном учреждении города Омска «Центр поддержки предпринимательства», Казенном учреждении города Омска «Центр социальной поддержки населения».</w:t>
                  </w:r>
                  <w:proofErr w:type="gramEnd"/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управлении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делами Администрации города Омска и подведомственных учреждениях утверждена учетная политика.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Расчет годовой суммы амортизации на объекты основных сре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дств пр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оизводится исходя из их балансовой стоимости и нормы амортизации, исчисленной исходя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из срока их полезного использования.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Списание материальных запасов производится по средней фактической стоимости.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Расходы будущих периодов списываются на финансовый результат текущего финансового года ежемесячно.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Оценочное обязательство по резерву на опл</w:t>
                  </w:r>
                  <w:r>
                    <w:rPr>
                      <w:color w:val="000000"/>
                      <w:sz w:val="28"/>
                      <w:szCs w:val="28"/>
                    </w:rPr>
                    <w:t>ату отпусков за фактически отработанное время определяется ежегодно на последний день года.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Основные средства, не соответствующие критериям актива, списываются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с балансового учета на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забалансовый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учет в условной оценке «один объект – один рубль».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Расходы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на закупку товаров, работ, услуг в сфере информационно-коммуникационных технологий за 2024 год составили 40 602 223,53 рубля в том числе: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услуги по сопровождению программ                                       3 476 566,42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услуги связи         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                                                                   4 328 259,56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приобретения основных средств                                             7 444 433,14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размещение технологического оборудования                             3</w:t>
                  </w:r>
                  <w:r>
                    <w:rPr>
                      <w:color w:val="000000"/>
                      <w:sz w:val="28"/>
                      <w:szCs w:val="28"/>
                    </w:rPr>
                    <w:t>5 124,72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неисключительные права                                                          6 646 191,86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подписка информационных Систем                                            149 498,00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электронные ключи                        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                                        12 400,00 рубля;</w:t>
                  </w:r>
                </w:p>
                <w:p w:rsidR="00864C06" w:rsidRDefault="00880E22">
                  <w:pPr>
                    <w:ind w:left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заправка картриджей                                                                   48 437,00 рубля;</w:t>
                  </w:r>
                </w:p>
                <w:p w:rsidR="00864C06" w:rsidRDefault="00880E22">
                  <w:pPr>
                    <w:ind w:left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диагностика оборудования                                                       49 633,00 ру</w:t>
                  </w:r>
                  <w:r>
                    <w:rPr>
                      <w:color w:val="000000"/>
                      <w:sz w:val="28"/>
                      <w:szCs w:val="28"/>
                    </w:rPr>
                    <w:t>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услуги по утилизации                                                                      14 803,55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- приобретение запасных частей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для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вычислительной техники, материальные запасы                    13 695 447,12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ремонт техники     </w:t>
                  </w:r>
                  <w:r>
                    <w:rPr>
                      <w:color w:val="000000"/>
                      <w:sz w:val="28"/>
                      <w:szCs w:val="28"/>
                    </w:rPr>
                    <w:t>                                                                         468 246,00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специальная проверка технических средств                           623 000,00 рубля;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услуги по сопровождению и предоставлению 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автоматизированных рабочих мест   </w:t>
                  </w:r>
                  <w:r>
                    <w:rPr>
                      <w:color w:val="000000"/>
                      <w:sz w:val="28"/>
                      <w:szCs w:val="28"/>
                    </w:rPr>
                    <w:t>                                    3 542 183,16 рубля;</w:t>
                  </w:r>
                </w:p>
                <w:p w:rsidR="00864C06" w:rsidRDefault="00864C0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/>
                  </w:tblPr>
                  <w:tblGrid>
                    <w:gridCol w:w="480"/>
                    <w:gridCol w:w="9834"/>
                  </w:tblGrid>
                  <w:tr w:rsidR="00864C0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•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сопровождение интернет – сайта                                               68 000,00 рубля.</w:t>
                        </w:r>
                      </w:p>
                    </w:tc>
                  </w:tr>
                </w:tbl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апреле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2024 года в управлении делами проведена плановая проверка Министерством экономики Омской области управления.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Предмет проверки: Соблюдение целей предоставления межбюджетных трансфертов, предусмотренных пунктом 2 Правил предоставления и методики рас</w:t>
                  </w:r>
                  <w:r>
                    <w:rPr>
                      <w:color w:val="000000"/>
                      <w:sz w:val="28"/>
                      <w:szCs w:val="28"/>
                    </w:rPr>
                    <w:t>пределения иных межбюджетных трансфертов из областного бюджета местным бюджетам на поощрение муниципальной управленческой команды Омской области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2023 году. В ходе проверки нарушений не выявлено.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апреле-июне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2024 года в управлении делами проведена пла</w:t>
                  </w:r>
                  <w:r>
                    <w:rPr>
                      <w:color w:val="000000"/>
                      <w:sz w:val="28"/>
                      <w:szCs w:val="28"/>
                    </w:rPr>
                    <w:t>новая проверка Контрольно-счетной палатой города Омска.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Предмет проверки: Проверка учета и взыскания дебиторской задолженности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неналоговым доходам бюджета города Омска за период 2022 – 2023 годов. Выявлено два нарушения и три недостатка. Выявленные на</w:t>
                  </w:r>
                  <w:r>
                    <w:rPr>
                      <w:color w:val="000000"/>
                      <w:sz w:val="28"/>
                      <w:szCs w:val="28"/>
                    </w:rPr>
                    <w:t>рушения устранены.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августе 2024 года в управлении делами проведена плановая проверка отделением фонда пенсионного и социального страхования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Российской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Федерации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Омской области.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Предмет проверки: Правильность исчисления, полноты и своевременности упл</w:t>
                  </w:r>
                  <w:r>
                    <w:rPr>
                      <w:color w:val="000000"/>
                      <w:sz w:val="28"/>
                      <w:szCs w:val="28"/>
                    </w:rPr>
                    <w:t>ата (перечисления) страховых взносов на обязательное социальное страхование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несчастных случаев на производстве и профессиональных заболеваний в Фонд пенсионного и социального страхования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Российской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Федерации.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ходе проверки нарушений не выявлено.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июне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2024 года в управлении делами проведена плановая проверка главным государственным - правовым управлением Омской области управления.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Предмет проверки: Соблюдение целей предоставления межбюджетных трансфертов, предусмотренных пунктом 2 Правил предоставления и методики распределения иных межбюджетных трансфертов из областного бюджета местным бюджетам на поощрение муниципальной управленчес</w:t>
                  </w:r>
                  <w:r>
                    <w:rPr>
                      <w:color w:val="000000"/>
                      <w:sz w:val="28"/>
                      <w:szCs w:val="28"/>
                    </w:rPr>
                    <w:t>кой команды Омской области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в 2022 году,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утвержденных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постановлением Правительства Омской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области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от 21 ноября 2022 года № 635-п (ДСП). В ходе проверки нарушений не выявлено.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июле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2023 года в управлении делами проведена плановая проверка Министерством экономики Омской области управления.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Предмет проверки: Соблюдение управлением делами Администрации города Омска, осуществляющим переданное Омской областью государственное полном</w:t>
                  </w:r>
                  <w:r>
                    <w:rPr>
                      <w:color w:val="000000"/>
                      <w:sz w:val="28"/>
                      <w:szCs w:val="28"/>
                    </w:rPr>
                    <w:t>очие по созданию административных комиссий, в том числе обеспечению их деятельности (далее – Управление), Порядка осуществления органами местного самоуправления города Омска переданное Омской областью государственное полномочие</w:t>
                  </w:r>
                </w:p>
                <w:p w:rsidR="00864C06" w:rsidRDefault="00880E2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по созданию административн</w:t>
                  </w:r>
                  <w:r>
                    <w:rPr>
                      <w:color w:val="000000"/>
                      <w:sz w:val="28"/>
                      <w:szCs w:val="28"/>
                    </w:rPr>
                    <w:t>ых комиссий, в том числе обеспечению их деятельности, бюджетных полномочий администратора доходов бюджетов системы Российской Федерации. Выявленные нарушения устранены.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мае 2024 года в КУ города Омска «Управление по обеспечению деятельности Администрации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города Омска»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прокуратурой города Омска была проведена проверка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исполнении требований законодательства об отходах производства и потребления, в том числе о безопасном обращении с отходами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1 и 2 классов опасности. Выявлено нарушение в части отражения с</w:t>
                  </w:r>
                  <w:r>
                    <w:rPr>
                      <w:color w:val="000000"/>
                      <w:sz w:val="28"/>
                      <w:szCs w:val="28"/>
                    </w:rPr>
                    <w:t>ведений</w:t>
                  </w:r>
                </w:p>
                <w:p w:rsidR="00864C06" w:rsidRDefault="00880E2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об отходах 1 класса опасности в отчете по форме 2-ТП (отходы) за 2023 год. Нарушение устранено, отчет по форме 2-ТП (отходы) за 2023 год с уточненными сведениями размещен на сайте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Росприроднадзора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864C06" w:rsidRDefault="00880E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864C06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64C06" w:rsidRDefault="00864C06">
      <w:pPr>
        <w:rPr>
          <w:vanish/>
        </w:rPr>
      </w:pPr>
      <w:bookmarkStart w:id="2" w:name="__bookmark_4"/>
      <w:bookmarkEnd w:id="2"/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864C06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864C06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r>
                    <w:rPr>
                      <w:color w:val="000000"/>
                      <w:sz w:val="28"/>
                      <w:szCs w:val="28"/>
                    </w:rPr>
                    <w:t>УПРАВЛЯЮЩИЙ ДЕЛАМИ АДМИНИСТРАЦИИ ГОРОДА ОМСКА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864C06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Абдулазизова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Светлана Александровна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864C0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64C06" w:rsidRDefault="00880E2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864C06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64C06" w:rsidRDefault="00864C06">
                  <w:pPr>
                    <w:spacing w:line="1" w:lineRule="auto"/>
                  </w:pPr>
                </w:p>
              </w:tc>
            </w:tr>
            <w:tr w:rsidR="00864C0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864C06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r>
                          <w:rPr>
                            <w:color w:val="000000"/>
                          </w:rPr>
                          <w:t>Сертификат: 009AE33D745806F4D80BA2BA66748009F3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Владелец: УПРАВЛЕНИЕ ДЕЛАМИ АДМИНИСТРАЦИИ ГОРОДА ОМСКА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Действителен с 06.02.2025 по 02.05.2026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Дата подписания: 18.02.2025</w:t>
                        </w:r>
                      </w:p>
                    </w:tc>
                  </w:tr>
                </w:tbl>
                <w:p w:rsidR="00864C06" w:rsidRDefault="00864C06">
                  <w:pPr>
                    <w:spacing w:line="1" w:lineRule="auto"/>
                  </w:pPr>
                </w:p>
              </w:tc>
            </w:tr>
            <w:tr w:rsidR="00864C06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864C06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r>
                    <w:rPr>
                      <w:color w:val="000000"/>
                      <w:sz w:val="28"/>
                      <w:szCs w:val="28"/>
                    </w:rPr>
                    <w:t>ЗАМЕСТИТЕЛЬ УПРАВЛЯЮЩЕГО ДЕЛАМИ, НАЧАЛЬНИК ОТДЕЛА БУХ. УЧЕТА И ОТЧЕТНОСТИ, ГЛАВНЫЙ БУХГАЛТЕР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864C06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Яковенко Галина Викторовна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864C0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64C06" w:rsidRDefault="00880E2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864C06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64C06" w:rsidRDefault="00864C06">
                  <w:pPr>
                    <w:spacing w:line="1" w:lineRule="auto"/>
                  </w:pPr>
                </w:p>
              </w:tc>
            </w:tr>
            <w:tr w:rsidR="00864C0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864C06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r>
                          <w:rPr>
                            <w:color w:val="000000"/>
                          </w:rPr>
                          <w:t>Сертификат: 6EE8AB953B312EEA7E2AB91EE60D4CCC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Владелец: Яковенко Галина Викторовна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Действителен с 08.07.2024 по 01.10.2025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Дата подписания: 18.02.2025</w:t>
                        </w:r>
                      </w:p>
                    </w:tc>
                  </w:tr>
                </w:tbl>
                <w:p w:rsidR="00864C06" w:rsidRDefault="00864C06">
                  <w:pPr>
                    <w:spacing w:line="1" w:lineRule="auto"/>
                  </w:pPr>
                </w:p>
              </w:tc>
            </w:tr>
            <w:tr w:rsidR="00864C06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864C06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r>
                    <w:rPr>
                      <w:color w:val="000000"/>
                      <w:sz w:val="28"/>
                      <w:szCs w:val="28"/>
                    </w:rPr>
                    <w:t>ЗАМЕСТИТЕЛЬ УПРАВЛЯЮЩЕГО ДЕЛАМИ, НАЧАЛЬНИК ОТДЕЛА БУХ. УЧЕТА И ОТЧЕТНОСТИ, ГЛАВНЫЙ БУХГАЛТЕР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864C06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Яковенко Галина Викторовна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864C0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64C06" w:rsidRDefault="00880E2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864C06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64C06" w:rsidRDefault="00864C06">
                  <w:pPr>
                    <w:spacing w:line="1" w:lineRule="auto"/>
                  </w:pPr>
                </w:p>
              </w:tc>
            </w:tr>
            <w:tr w:rsidR="00864C0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864C06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r>
                          <w:rPr>
                            <w:color w:val="000000"/>
                          </w:rPr>
                          <w:t>Сертификат: 6EE8AB953B312EEA7E2AB91EE60D4CCC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Владелец: Яковенко Галина Викторовна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Действителен с 08.07.2024 по 01.10.2025</w:t>
                        </w:r>
                      </w:p>
                      <w:p w:rsidR="00864C06" w:rsidRDefault="00880E22">
                        <w:r>
                          <w:rPr>
                            <w:color w:val="000000"/>
                          </w:rPr>
                          <w:t>Дата подписания: 18.02.2025</w:t>
                        </w:r>
                      </w:p>
                    </w:tc>
                  </w:tr>
                </w:tbl>
                <w:p w:rsidR="00864C06" w:rsidRDefault="00864C06">
                  <w:pPr>
                    <w:spacing w:line="1" w:lineRule="auto"/>
                  </w:pPr>
                </w:p>
              </w:tc>
            </w:tr>
            <w:tr w:rsidR="00864C06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64C06">
                  <w:pPr>
                    <w:spacing w:line="1" w:lineRule="auto"/>
                  </w:pP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864C06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r>
                    <w:rPr>
                      <w:color w:val="000000"/>
                      <w:sz w:val="28"/>
                      <w:szCs w:val="28"/>
                    </w:rPr>
                    <w:t>24 января 2025 г.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64C06" w:rsidRDefault="00864C06">
      <w:pPr>
        <w:sectPr w:rsidR="00864C06">
          <w:headerReference w:type="default" r:id="rId7"/>
          <w:footerReference w:type="default" r:id="rId8"/>
          <w:pgSz w:w="11905" w:h="16837"/>
          <w:pgMar w:top="1133" w:right="566" w:bottom="1133" w:left="1133" w:header="1133" w:footer="1133" w:gutter="0"/>
          <w:cols w:space="720"/>
        </w:sectPr>
      </w:pPr>
    </w:p>
    <w:p w:rsidR="00864C06" w:rsidRDefault="00864C06">
      <w:pPr>
        <w:rPr>
          <w:vanish/>
        </w:rPr>
      </w:pPr>
      <w:bookmarkStart w:id="3" w:name="__bookmark_6"/>
      <w:bookmarkEnd w:id="3"/>
    </w:p>
    <w:tbl>
      <w:tblPr>
        <w:tblOverlap w:val="never"/>
        <w:tblW w:w="10206" w:type="dxa"/>
        <w:tblLayout w:type="fixed"/>
        <w:tblLook w:val="01E0"/>
      </w:tblPr>
      <w:tblGrid>
        <w:gridCol w:w="56"/>
        <w:gridCol w:w="1096"/>
        <w:gridCol w:w="1096"/>
        <w:gridCol w:w="1096"/>
        <w:gridCol w:w="56"/>
        <w:gridCol w:w="56"/>
        <w:gridCol w:w="1096"/>
        <w:gridCol w:w="1096"/>
        <w:gridCol w:w="1096"/>
        <w:gridCol w:w="56"/>
        <w:gridCol w:w="56"/>
        <w:gridCol w:w="1096"/>
        <w:gridCol w:w="1096"/>
        <w:gridCol w:w="1096"/>
        <w:gridCol w:w="62"/>
      </w:tblGrid>
      <w:tr w:rsidR="00864C0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088" w:type="dxa"/>
            <w:gridSpan w:val="1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закона (решения) о бюджете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Подпунктом  6, пунктом 2, статьи 4 Решения ОГС от 13.12.2023 № 104 «О бюджете города Омска на 2024 год и плановый период 2025 и 2026 годов» установлено, что в 2024 году и плановом периоде 2025 и 2026 годов из бюджета города предоставляются субсидии на фина</w:t>
            </w:r>
            <w:r>
              <w:rPr>
                <w:color w:val="000000"/>
                <w:sz w:val="28"/>
                <w:szCs w:val="28"/>
              </w:rPr>
              <w:t>нсовое обеспечение затрат, связанных с деятельностью по изданию, редактированию и распространению средств массовой информации, учредителем которых является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Администрация города </w:t>
            </w:r>
            <w:proofErr w:type="spellStart"/>
            <w:r>
              <w:rPr>
                <w:color w:val="000000"/>
                <w:sz w:val="28"/>
                <w:szCs w:val="28"/>
              </w:rPr>
              <w:t>Омска</w:t>
            </w:r>
            <w:proofErr w:type="gramStart"/>
            <w:r>
              <w:rPr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color w:val="000000"/>
                <w:sz w:val="28"/>
                <w:szCs w:val="28"/>
              </w:rPr>
              <w:t>одпунктами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1, 2, 3, 5 пунктом 2 статьи 4 Решения ОГС от 13.12.2023 № 104</w:t>
            </w:r>
            <w:r>
              <w:rPr>
                <w:color w:val="000000"/>
                <w:sz w:val="28"/>
                <w:szCs w:val="28"/>
              </w:rPr>
              <w:t xml:space="preserve"> «О бюджете города Омска на 2024 год и плановый период 2025 и 2026 годов» установлено, что в 2024 году и плановом периоде 2025 и 2026 годов из бюджета города  предоставляются субсидии на возмещение затрат субъектам малого и среднего предпринимательства </w:t>
            </w:r>
            <w:r>
              <w:rPr>
                <w:color w:val="000000"/>
                <w:sz w:val="28"/>
                <w:szCs w:val="28"/>
              </w:rPr>
              <w:lastRenderedPageBreak/>
              <w:t>гор</w:t>
            </w:r>
            <w:r>
              <w:rPr>
                <w:color w:val="000000"/>
                <w:sz w:val="28"/>
                <w:szCs w:val="28"/>
              </w:rPr>
              <w:t xml:space="preserve">ода </w:t>
            </w:r>
            <w:proofErr w:type="spellStart"/>
            <w:r>
              <w:rPr>
                <w:color w:val="000000"/>
                <w:sz w:val="28"/>
                <w:szCs w:val="28"/>
              </w:rPr>
              <w:t>Омска.Подпунктом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1 </w:t>
            </w:r>
            <w:proofErr w:type="gramStart"/>
            <w:r>
              <w:rPr>
                <w:color w:val="000000"/>
                <w:sz w:val="28"/>
                <w:szCs w:val="28"/>
              </w:rPr>
              <w:t>пунктом 3, статьи 4 Решения ОГС от 13.12.2023 № 104 «О бюджете города Омска на 2024 год и плановый период 2025 и 2026 годов» установлено,  что в соответствии с пунктом 7 статьи 78 Бюджетного кодекса Российской Федерации в 2024 году и</w:t>
            </w:r>
            <w:r>
              <w:rPr>
                <w:color w:val="000000"/>
                <w:sz w:val="28"/>
                <w:szCs w:val="28"/>
              </w:rPr>
              <w:t xml:space="preserve"> плановом периоде 2025 и 2026 годов из бюджета города Омска предоставляются гранты в форме субсидий субъектам малого предпринимательства в целях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стимулирования физических лиц, не являющихся индивидуальными предпринимателями, к осуществлению самостоятельной</w:t>
            </w:r>
            <w:r>
              <w:rPr>
                <w:color w:val="000000"/>
                <w:sz w:val="28"/>
                <w:szCs w:val="28"/>
              </w:rPr>
              <w:t xml:space="preserve"> предпринимательской деятельности и повышения предпринимательской активности, действующих субъектов малого бизнеса.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Управлением делами Администрации города Омска в 2024 году предоставлены субсидии по соответствующим направлениям. Предоставление субсидий </w:t>
            </w:r>
            <w:r>
              <w:rPr>
                <w:color w:val="000000"/>
                <w:sz w:val="28"/>
                <w:szCs w:val="28"/>
              </w:rPr>
              <w:t>осуществлялось путем заключения между получателем субсидий и главным распорядителем средств бюджета города Омска соглашений в соответствии с типовой формой, установленной департаментом финансов Администрации города Омска для соответствующего вида субсидии.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Подпунктами 1-12 пункта 2 статьи 5, Решения от 13.12.2023 № 104 «О бюджете города Омска на 2024 год и плановый период 2025 и 2026 годов» установлено, что получатели средств бюджета города Омска при заключении договоров и муниципальных контрактов на поставк</w:t>
            </w:r>
            <w:r>
              <w:rPr>
                <w:color w:val="000000"/>
                <w:sz w:val="28"/>
                <w:szCs w:val="28"/>
              </w:rPr>
              <w:t xml:space="preserve">и товаров, выполнение </w:t>
            </w:r>
            <w:r>
              <w:rPr>
                <w:color w:val="000000"/>
                <w:sz w:val="28"/>
                <w:szCs w:val="28"/>
              </w:rPr>
              <w:lastRenderedPageBreak/>
              <w:t>работ, оказание услуг вправе предусматривать авансовые платежи в размере до 100 процентов включительно суммы по договорам (контрактам).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Пунктом 3 статьи 5 установлено, что получатели средств бюджета города Омска при заключении договор</w:t>
            </w:r>
            <w:r>
              <w:rPr>
                <w:color w:val="000000"/>
                <w:sz w:val="28"/>
                <w:szCs w:val="28"/>
              </w:rPr>
              <w:t>ов и муниципальных контрактов на поставки товаров, выполнение работ, оказание услуг вправе предусматривать авансовые платежи в любом размере: 1) по договорам (контрактам), заключенным на сумму, не превышающую 100 000,00 рублей, если иное не установлено зак</w:t>
            </w:r>
            <w:r>
              <w:rPr>
                <w:color w:val="000000"/>
                <w:sz w:val="28"/>
                <w:szCs w:val="28"/>
              </w:rPr>
              <w:t xml:space="preserve">онодательством; 2) по договорам (контрактам), подлежащим оплате за счет средств, выделенных из резервного фонда Администрации города </w:t>
            </w:r>
            <w:proofErr w:type="spellStart"/>
            <w:r>
              <w:rPr>
                <w:color w:val="000000"/>
                <w:sz w:val="28"/>
                <w:szCs w:val="28"/>
              </w:rPr>
              <w:t>Омска</w:t>
            </w:r>
            <w:proofErr w:type="gramStart"/>
            <w:r>
              <w:rPr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color w:val="000000"/>
                <w:sz w:val="28"/>
                <w:szCs w:val="28"/>
              </w:rPr>
              <w:t>унктом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3.1 статьи 5 установить, что получатели средств бюджета города Омска при заключении договоров и муниципальных</w:t>
            </w:r>
            <w:r>
              <w:rPr>
                <w:color w:val="000000"/>
                <w:sz w:val="28"/>
                <w:szCs w:val="28"/>
              </w:rPr>
              <w:t xml:space="preserve"> контрактов на поставки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</w:t>
            </w:r>
            <w:r>
              <w:rPr>
                <w:color w:val="000000"/>
                <w:sz w:val="28"/>
                <w:szCs w:val="28"/>
              </w:rPr>
              <w:lastRenderedPageBreak/>
              <w:t>законодательством Российской Федерации, предусматривают авансовые платежи в размер</w:t>
            </w:r>
            <w:r>
              <w:rPr>
                <w:color w:val="000000"/>
                <w:sz w:val="28"/>
                <w:szCs w:val="28"/>
              </w:rPr>
              <w:t xml:space="preserve">е от 30 до 50 процентов (включительно) суммы по договорам (контрактам), но не более лимитов бюджетных обязательств, доведенных до получателей средств бюджета города Омска на указанные цели на соответствующий финансовый </w:t>
            </w:r>
            <w:proofErr w:type="spellStart"/>
            <w:r>
              <w:rPr>
                <w:color w:val="000000"/>
                <w:sz w:val="28"/>
                <w:szCs w:val="28"/>
              </w:rPr>
              <w:t>год</w:t>
            </w:r>
            <w:proofErr w:type="gramStart"/>
            <w:r>
              <w:rPr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color w:val="000000"/>
                <w:sz w:val="28"/>
                <w:szCs w:val="28"/>
              </w:rPr>
              <w:t>унктом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4 статьи 5 установлено, ч</w:t>
            </w:r>
            <w:r>
              <w:rPr>
                <w:color w:val="000000"/>
                <w:sz w:val="28"/>
                <w:szCs w:val="28"/>
              </w:rPr>
              <w:t>то получатели средств бюджета города Омска при заключении не указанных в частях 2 - 3.1 настоящей статьи договоров и муниципальных контрактов на поставки товаров, выполнение работ, оказание услуг вправе предусматривать авансовые платежи в размере до 50 про</w:t>
            </w:r>
            <w:r>
              <w:rPr>
                <w:color w:val="000000"/>
                <w:sz w:val="28"/>
                <w:szCs w:val="28"/>
              </w:rPr>
              <w:t>центов включительно суммы по договорам (контрактам), предусмотренным на текущий финансовый год, если иное не установлено законодательством.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Управлением делами Администрации города Омска  в 2024 году заключение и оплата  муниципальных контрактов осуществл</w:t>
            </w:r>
            <w:r>
              <w:rPr>
                <w:color w:val="000000"/>
                <w:sz w:val="28"/>
                <w:szCs w:val="28"/>
              </w:rPr>
              <w:t>ялось  в соответствии с пунктами 2, 3, 3.1, 4 статьи 5 Решения ОГС от 13.12.2023 № 104 «О бюджете города Омска на 2024 год и плановый период 2025 и 2026 годов»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Подпунктом 1 пунктом 5, статьи 4 Решения ОГС от 13.12.2023 № 104 «О бюджете города Омска на 2024 год и плановый период 2025 и 2026 годов» установлено, что в соответствии с пунктом 2 статьи 78.1 Бюджетного кодекса Российской </w:t>
            </w:r>
            <w:r>
              <w:rPr>
                <w:color w:val="000000"/>
                <w:sz w:val="28"/>
                <w:szCs w:val="28"/>
              </w:rPr>
              <w:lastRenderedPageBreak/>
              <w:t>Федерации в 2024 году и плановом</w:t>
            </w:r>
            <w:r>
              <w:rPr>
                <w:color w:val="000000"/>
                <w:sz w:val="28"/>
                <w:szCs w:val="28"/>
              </w:rPr>
              <w:t xml:space="preserve"> периоде 2025 и 2026 годов из бюджета города Омска предоставляются субсидии:1) на финансовое обеспечение деятельности некоммерческих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организаций, направленной на поддержку семьи, старшего поколения, инвалидов, ветеранов войны и военной службы;2) на финансо</w:t>
            </w:r>
            <w:r>
              <w:rPr>
                <w:color w:val="000000"/>
                <w:sz w:val="28"/>
                <w:szCs w:val="28"/>
              </w:rPr>
              <w:t>вое обеспечение деятельности некоммерческих организаций, направленной на поддержку и развитие территориального общественного самоуправления города Омска;3) на финансовое обеспечение деятельности некоммерческих организаций, направленной на развитие физическ</w:t>
            </w:r>
            <w:r>
              <w:rPr>
                <w:color w:val="000000"/>
                <w:sz w:val="28"/>
                <w:szCs w:val="28"/>
              </w:rPr>
              <w:t xml:space="preserve">ой культуры и спорта на территории города </w:t>
            </w:r>
            <w:proofErr w:type="spellStart"/>
            <w:r>
              <w:rPr>
                <w:color w:val="000000"/>
                <w:sz w:val="28"/>
                <w:szCs w:val="28"/>
              </w:rPr>
              <w:t>Омска</w:t>
            </w:r>
            <w:proofErr w:type="gramStart"/>
            <w:r>
              <w:rPr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color w:val="000000"/>
                <w:sz w:val="28"/>
                <w:szCs w:val="28"/>
              </w:rPr>
              <w:t>одпунктом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1 пунктом 6, статьи 4 Решения  ОГС от 13.12.2023 № 104 «О бюджете города Омска на 2024 год и плановый период 2025 и 2026 годов» установлено, что в соответствии с пунктом 4 статьи 78.1 Бюджетного ко</w:t>
            </w:r>
            <w:r>
              <w:rPr>
                <w:color w:val="000000"/>
                <w:sz w:val="28"/>
                <w:szCs w:val="28"/>
              </w:rPr>
              <w:t xml:space="preserve">декса Российской Федерации в 2024 году и плановом </w:t>
            </w:r>
            <w:proofErr w:type="gramStart"/>
            <w:r>
              <w:rPr>
                <w:color w:val="000000"/>
                <w:sz w:val="28"/>
                <w:szCs w:val="28"/>
              </w:rPr>
              <w:t>периоде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2025 и 2026 годов из бюджета </w:t>
            </w:r>
            <w:r>
              <w:rPr>
                <w:color w:val="000000"/>
                <w:sz w:val="28"/>
                <w:szCs w:val="28"/>
              </w:rPr>
              <w:lastRenderedPageBreak/>
              <w:t>города Омска предоставляются гранты в форме субсидий некоммерческим организациям, не являющимися казенными учреждениями:  на разработку и выполнение общественно полезных</w:t>
            </w:r>
            <w:r>
              <w:rPr>
                <w:color w:val="000000"/>
                <w:sz w:val="28"/>
                <w:szCs w:val="28"/>
              </w:rPr>
              <w:t xml:space="preserve"> проектов на территории города Омска.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Управлением делами Администрации города Омска в 2024 году предоставлены субсидии по соответствующим направлениям. Предоставление субсидий осуществлялось путем заключения между получателем субсидий и </w:t>
            </w:r>
            <w:r>
              <w:rPr>
                <w:color w:val="000000"/>
                <w:sz w:val="28"/>
                <w:szCs w:val="28"/>
              </w:rPr>
              <w:lastRenderedPageBreak/>
              <w:t>главным распоряди</w:t>
            </w:r>
            <w:r>
              <w:rPr>
                <w:color w:val="000000"/>
                <w:sz w:val="28"/>
                <w:szCs w:val="28"/>
              </w:rPr>
              <w:t>телем средств бюджета города Омска соглашений в соответствии с типовой формой, установленной департаментом финансов Администрации города Омска для соответствующего вида субсидии. Отчеты об использовании субсидий предоставлялись ежемесячно не позднее 7 числ</w:t>
            </w:r>
            <w:r>
              <w:rPr>
                <w:color w:val="000000"/>
                <w:sz w:val="28"/>
                <w:szCs w:val="28"/>
              </w:rPr>
              <w:t>а месяца, следующего за отчетным периодом, в департамент финансов Администрации города Омска.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Пунктом 1 статьи 5 Решения ОГС от 13.12.2023 № 104 «О бюджете города Омска на 2024 год и плановый период 2025 и 2026 годов</w:t>
            </w:r>
            <w:proofErr w:type="gramStart"/>
            <w:r>
              <w:rPr>
                <w:color w:val="000000"/>
                <w:sz w:val="28"/>
                <w:szCs w:val="28"/>
              </w:rPr>
              <w:t>»у</w:t>
            </w:r>
            <w:proofErr w:type="gramEnd"/>
            <w:r>
              <w:rPr>
                <w:color w:val="000000"/>
                <w:sz w:val="28"/>
                <w:szCs w:val="28"/>
              </w:rPr>
              <w:t>становлено, что заключение и оплата договоров главными распорядителями и получателями средств бюджета города Омска производятся в пр</w:t>
            </w:r>
            <w:r>
              <w:rPr>
                <w:color w:val="000000"/>
                <w:sz w:val="28"/>
                <w:szCs w:val="28"/>
              </w:rPr>
              <w:t xml:space="preserve">еделах утвержденных им лимитов бюджетных обязательств на 2024 год и плановый период 2025 и 2026 годов с учетом принятых в отчетном финансовом году (в </w:t>
            </w:r>
            <w:proofErr w:type="gramStart"/>
            <w:r>
              <w:rPr>
                <w:color w:val="000000"/>
                <w:sz w:val="28"/>
                <w:szCs w:val="28"/>
              </w:rPr>
              <w:t>пределах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утвержденных на отчетный финансовый год лимитов бюджетных обязательств) и не исполненных обязател</w:t>
            </w:r>
            <w:r>
              <w:rPr>
                <w:color w:val="000000"/>
                <w:sz w:val="28"/>
                <w:szCs w:val="28"/>
              </w:rPr>
              <w:t>ьств.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Управлением делами Администрации города Омска в 2024 году принятие расходных обязательств осуществлялось путем заключения муниципальных контрактов  в пределах утвержденных лимитов бюджетных обязательств.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Статьей 7 Решения ОГС от 13.12.2023 № 104 «О бюджете города Омска на 2024 год и плановый период 2025 и 2026 годов» установлено, что органы местного самоуправления города Омска не вправе принимать в 2023 - 2025 </w:t>
            </w:r>
            <w:r>
              <w:rPr>
                <w:color w:val="000000"/>
                <w:sz w:val="28"/>
                <w:szCs w:val="28"/>
              </w:rPr>
              <w:lastRenderedPageBreak/>
              <w:t>годах решения, приводящие:- к увеличению общей</w:t>
            </w:r>
            <w:r>
              <w:rPr>
                <w:color w:val="000000"/>
                <w:sz w:val="28"/>
                <w:szCs w:val="28"/>
              </w:rPr>
              <w:t xml:space="preserve"> численности муниципальных служащих (без учета численности муниципальных служащих, исполняющих переданные государственные полномочия), за исключением случаев, связанных с увеличением объема полномочий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органов местного самоуправления города Омска, случаев, </w:t>
            </w:r>
            <w:r>
              <w:rPr>
                <w:color w:val="000000"/>
                <w:sz w:val="28"/>
                <w:szCs w:val="28"/>
              </w:rPr>
              <w:t>связанных с увеличением числа муниципальных служащих, замещающих должности муниципальной службы, учреждаемые для непосредственного обеспечения исполнения полномочий лица, замещающего муниципальную должность в Омском городском Совете, а также увеличением об</w:t>
            </w:r>
            <w:r>
              <w:rPr>
                <w:color w:val="000000"/>
                <w:sz w:val="28"/>
                <w:szCs w:val="28"/>
              </w:rPr>
              <w:t>ъема выполняемых органами местного самоуправления города Омска функций в связи с реализацией национальных проектов и мониторингом их исполнения;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- к увеличению численности работников муниципальных казенных учреждений, финансируемых из бюджета города Омска, </w:t>
            </w:r>
            <w:r>
              <w:rPr>
                <w:color w:val="000000"/>
                <w:sz w:val="28"/>
                <w:szCs w:val="28"/>
              </w:rPr>
              <w:t xml:space="preserve">за исключением случаев, </w:t>
            </w:r>
            <w:r>
              <w:rPr>
                <w:color w:val="000000"/>
                <w:sz w:val="28"/>
                <w:szCs w:val="28"/>
              </w:rPr>
              <w:lastRenderedPageBreak/>
              <w:t>связанных с передачей им функций, осуществлявшихся органами местного самоуправления города Омска, с одновременным сокращением численности муниципальных служащих.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Штатная численность муниципальных служащих управления делами Админис</w:t>
            </w:r>
            <w:r>
              <w:rPr>
                <w:color w:val="000000"/>
                <w:sz w:val="28"/>
                <w:szCs w:val="28"/>
              </w:rPr>
              <w:t xml:space="preserve">трации города Омска и структурных подразделений Администрации города Омска, не наделенных правами юридического </w:t>
            </w:r>
            <w:r>
              <w:rPr>
                <w:color w:val="000000"/>
                <w:sz w:val="28"/>
                <w:szCs w:val="28"/>
              </w:rPr>
              <w:lastRenderedPageBreak/>
              <w:t>лица, увеличилась (Приложение).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64C06" w:rsidRDefault="00864C06">
      <w:pPr>
        <w:sectPr w:rsidR="00864C06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864C06" w:rsidRDefault="00864C06">
      <w:pPr>
        <w:rPr>
          <w:vanish/>
        </w:rPr>
      </w:pPr>
      <w:bookmarkStart w:id="4" w:name="__bookmark_7"/>
      <w:bookmarkEnd w:id="4"/>
    </w:p>
    <w:tbl>
      <w:tblPr>
        <w:tblOverlap w:val="never"/>
        <w:tblW w:w="10206" w:type="dxa"/>
        <w:tblLayout w:type="fixed"/>
        <w:tblLook w:val="01E0"/>
      </w:tblPr>
      <w:tblGrid>
        <w:gridCol w:w="831"/>
        <w:gridCol w:w="831"/>
        <w:gridCol w:w="831"/>
        <w:gridCol w:w="831"/>
        <w:gridCol w:w="831"/>
        <w:gridCol w:w="831"/>
        <w:gridCol w:w="56"/>
        <w:gridCol w:w="831"/>
        <w:gridCol w:w="831"/>
        <w:gridCol w:w="831"/>
        <w:gridCol w:w="56"/>
        <w:gridCol w:w="56"/>
        <w:gridCol w:w="831"/>
        <w:gridCol w:w="831"/>
        <w:gridCol w:w="831"/>
        <w:gridCol w:w="66"/>
      </w:tblGrid>
      <w:tr w:rsidR="00864C06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1014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Имущество, полученное в пользование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1 00001000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Недвижимое имущество, полученное по договорам безвозмездного пользования, отражается на </w:t>
            </w:r>
            <w:proofErr w:type="spellStart"/>
            <w:r>
              <w:rPr>
                <w:color w:val="000000"/>
                <w:sz w:val="28"/>
                <w:szCs w:val="28"/>
              </w:rPr>
              <w:t>забалансовом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учете по балансовой стоимости балансодержателя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ценности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1 00002000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средства, не соответствующие критериям актива, списываются с балансового учета на </w:t>
            </w:r>
            <w:proofErr w:type="spellStart"/>
            <w:r>
              <w:rPr>
                <w:color w:val="000000"/>
                <w:sz w:val="28"/>
                <w:szCs w:val="28"/>
              </w:rPr>
              <w:t>забалансовый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учет в условной оценке "один объект - один рубль"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1 00003000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Условная оценка: один бланк, один рубль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1 00021000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балансовой стоимости введенного в эксплуатацию объекта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1 10100000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Исходя из ожидаемого срока получения экономических выгод и (или) полезного потенциала, заключенных в </w:t>
            </w:r>
            <w:r>
              <w:rPr>
                <w:color w:val="000000"/>
                <w:sz w:val="28"/>
                <w:szCs w:val="28"/>
              </w:rPr>
              <w:lastRenderedPageBreak/>
              <w:t>активе, признаваемом объектом основных средств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1 10500000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будущих периодов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1 40150000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по приобретению неисключительных прав пользования программным обеспечением в течени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нескольких отчетных периодов списываются на финансовый результат текущего года равномерными частями ежемесячно. Списание на финансовый результат текущего финансово</w:t>
            </w:r>
            <w:r>
              <w:rPr>
                <w:color w:val="000000"/>
                <w:sz w:val="28"/>
                <w:szCs w:val="28"/>
              </w:rPr>
              <w:t>го года бессрочных неисключительных прав осуществляется равномерно в течени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одного года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Резервы будущих расходов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4C06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4C06" w:rsidRDefault="00880E2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1 40160000</w:t>
                  </w: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будущих периодов списываются на финансовый результат текущего финансового года ежемесячно.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64C06" w:rsidRDefault="00864C06">
      <w:pPr>
        <w:sectPr w:rsidR="00864C06">
          <w:headerReference w:type="default" r:id="rId11"/>
          <w:footerReference w:type="default" r:id="rId12"/>
          <w:pgSz w:w="11905" w:h="16837"/>
          <w:pgMar w:top="1133" w:right="566" w:bottom="1133" w:left="1133" w:header="1133" w:footer="1133" w:gutter="0"/>
          <w:cols w:space="720"/>
        </w:sectPr>
      </w:pPr>
    </w:p>
    <w:p w:rsidR="00864C06" w:rsidRDefault="00864C06">
      <w:pPr>
        <w:rPr>
          <w:vanish/>
        </w:rPr>
      </w:pPr>
      <w:bookmarkStart w:id="5" w:name="__bookmark_9"/>
      <w:bookmarkEnd w:id="5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№11</w:t>
            </w:r>
          </w:p>
        </w:tc>
      </w:tr>
      <w:tr w:rsidR="00864C06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организационной структуре субъекта бюджетной отчетности</w:t>
            </w:r>
          </w:p>
        </w:tc>
      </w:tr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Правовое основание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в пределах места нахождения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Юридический адрес: 644043, г. Омск, ул. Гагарина, д. 34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Организационно-правовая форма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ОКОПФ ОК 028-2012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Постановление Мэра города Омска от 13 августа 2008 года № 712-п «О создании муниципального учреждения города Омска «Управление информационно-коммуникацион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ных технологий», Устав учреждения от 07 февраля 2011 года;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Федеральный закон от 06.10.2003 N 131-ФЗ "Об общих принципах организации местного самоуправления в Российской Федерации", Решение Омского городского Совета от 10.10.2012 N 60  "О порядке материальн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о-технического и организационного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обеспечения деятельности органов местного самоуправления города Омска".; Решение Омского городского Совета от 29.06.2011 № 418 "Об управлении делами Администрации города Омска";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Постановление Главы городского самоуправлени</w:t>
            </w:r>
            <w:r>
              <w:rPr>
                <w:i/>
                <w:iCs/>
                <w:color w:val="000000"/>
                <w:sz w:val="28"/>
                <w:szCs w:val="28"/>
              </w:rPr>
              <w:t>я (Мэра) города Омска от 30 июня 1997 года № 186-п «О создании муниципального учреждения «Центр по сбору, обновлению и распределению подержанных вещей для малоимущих слоев населения»; Устав Казенного учреждения города Омска "Управление по обеспечению деяте</w:t>
            </w:r>
            <w:r>
              <w:rPr>
                <w:i/>
                <w:iCs/>
                <w:color w:val="000000"/>
                <w:sz w:val="28"/>
                <w:szCs w:val="28"/>
              </w:rPr>
              <w:t>льности Администрации города Омска", утвержден приказом управления делами Администрации города Омска от 6 ноября 2018 года № 70</w:t>
            </w:r>
            <w:proofErr w:type="gramEnd"/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Контрольно-счетная палата города Омска; Управление финансового контроля Администрации города Омска,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Сроки деятельности субъекта отчетности, </w:t>
            </w:r>
            <w:r>
              <w:rPr>
                <w:color w:val="000000"/>
                <w:sz w:val="28"/>
                <w:szCs w:val="28"/>
              </w:rPr>
              <w:lastRenderedPageBreak/>
              <w:t>созданного на определенный срок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Наименование и место публикации отчета, содержащего информацию о результ</w:t>
            </w:r>
            <w:r>
              <w:rPr>
                <w:color w:val="000000"/>
                <w:sz w:val="28"/>
                <w:szCs w:val="28"/>
              </w:rPr>
              <w:t>атах исполнения бюджетной сметы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Приказ Министерства финансов РФ от 21.07.2011 г. № 86н; Приказ Минфина РФ от 21 июля 2011 г. N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</w:t>
            </w:r>
            <w:r>
              <w:rPr>
                <w:i/>
                <w:iCs/>
                <w:color w:val="000000"/>
                <w:sz w:val="28"/>
                <w:szCs w:val="28"/>
              </w:rPr>
              <w:t>казанного сайта"; Постановление Администрации города Омска от 28.11.2019 № 786-п "Об обеспечении доступа к информации о деятельности Администрации города Омска";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Приказ управляющего делами Администрации города Омска от 06.02.2023 № 19; Приказ Министерства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финансов Российской Федерации от 21 июля 2011 года № 86н "Об утверждении порядка предоставления информации государственным (муниципальным) учреждением, её размещения на официальном сайте в сети интернет и ведения указанного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сайта"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сайт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www.bus.gov.ru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>; сайт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Администрации города Омска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https://omsk-r52.gosweb.gosuslugi.ru/ofitsialno/struktura-munitsipalnogo-obrazovaniya/administratsiya-goroda-omska/strukturnye-podrazdeleniya/upravlenie-delami/; 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www.omskcpp.ru</w:t>
            </w:r>
            <w:proofErr w:type="spellEnd"/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Наличие государственных (муниципальных) унитарны</w:t>
            </w:r>
            <w:r>
              <w:rPr>
                <w:color w:val="000000"/>
                <w:sz w:val="28"/>
                <w:szCs w:val="28"/>
              </w:rPr>
              <w:t>х и казенных предприятий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Нет; нет; нет; нет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; -; 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Нет; нет; нет; нет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; -; 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Нет; нет; нет; нет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; -; 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Нет; нет; нет; нет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; -; 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-; 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Иная информация, характеризующая показатели деятельности </w:t>
            </w:r>
            <w:r>
              <w:rPr>
                <w:color w:val="000000"/>
                <w:sz w:val="28"/>
                <w:szCs w:val="28"/>
              </w:rPr>
              <w:lastRenderedPageBreak/>
              <w:t>реорганизуемого (преобразуемого)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 Общероссийский классификатор организационно-правовых форм ОК 028-2012</w:t>
            </w:r>
          </w:p>
        </w:tc>
      </w:tr>
    </w:tbl>
    <w:p w:rsidR="00864C06" w:rsidRDefault="00864C06">
      <w:pPr>
        <w:sectPr w:rsidR="00864C06">
          <w:headerReference w:type="default" r:id="rId13"/>
          <w:footerReference w:type="default" r:id="rId14"/>
          <w:pgSz w:w="11905" w:h="16837"/>
          <w:pgMar w:top="1133" w:right="566" w:bottom="1133" w:left="1133" w:header="1133" w:footer="1133" w:gutter="0"/>
          <w:cols w:space="720"/>
        </w:sectPr>
      </w:pPr>
    </w:p>
    <w:p w:rsidR="00864C06" w:rsidRDefault="00864C06">
      <w:pPr>
        <w:rPr>
          <w:vanish/>
        </w:rPr>
      </w:pPr>
      <w:bookmarkStart w:id="6" w:name="__bookmark_10"/>
      <w:bookmarkEnd w:id="6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№12</w:t>
            </w:r>
          </w:p>
        </w:tc>
      </w:tr>
      <w:tr w:rsidR="00864C06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 результатах деятельности субъекта бюджетной отчетности</w:t>
            </w:r>
          </w:p>
        </w:tc>
      </w:tr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стоимость объектов основных средств, находящихся в эксплуатации и имеющих нул</w:t>
            </w:r>
            <w:r>
              <w:rPr>
                <w:i/>
                <w:iCs/>
                <w:color w:val="000000"/>
                <w:sz w:val="28"/>
                <w:szCs w:val="28"/>
              </w:rPr>
              <w:t>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266 591,05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Балансовая стоимость 263 308,46 тыс. руб. Остаточная стоимость 7 138,77 тыс. руб.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 рабочие места оснаще</w:t>
            </w:r>
            <w:r>
              <w:rPr>
                <w:color w:val="000000"/>
                <w:sz w:val="28"/>
                <w:szCs w:val="28"/>
              </w:rPr>
              <w:t xml:space="preserve">ны современными техническими средствами, отвечающими требованиям безопасности. Иные основные средства находятся в </w:t>
            </w:r>
            <w:proofErr w:type="gramStart"/>
            <w:r>
              <w:rPr>
                <w:color w:val="000000"/>
                <w:sz w:val="28"/>
                <w:szCs w:val="28"/>
              </w:rPr>
              <w:t>удовлетворительным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состоянии. </w:t>
            </w:r>
            <w:r>
              <w:rPr>
                <w:color w:val="000000"/>
                <w:sz w:val="28"/>
                <w:szCs w:val="28"/>
              </w:rPr>
              <w:br/>
              <w:t xml:space="preserve">В КУ "Автохозяйство Администрации г. Омска" требуется ремонт кровли стояночных боксов по адресу: г. Омск, ул. </w:t>
            </w:r>
            <w:proofErr w:type="gramStart"/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юменская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3.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фонды субъекта отчетности (его структурных </w:t>
            </w:r>
            <w:r>
              <w:rPr>
                <w:color w:val="000000"/>
                <w:sz w:val="28"/>
                <w:szCs w:val="28"/>
              </w:rPr>
              <w:lastRenderedPageBreak/>
              <w:t>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средства, непригодные к эксплуатации в связи с </w:t>
            </w:r>
            <w:r>
              <w:rPr>
                <w:color w:val="000000"/>
                <w:sz w:val="28"/>
                <w:szCs w:val="28"/>
              </w:rPr>
              <w:lastRenderedPageBreak/>
              <w:t>моральным и (или) физическим износом и нецелесообразностью их ремонта, списаны с балансового учета. Взамен приобретены новые объекты основных средств.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</w:t>
            </w:r>
            <w:r>
              <w:rPr>
                <w:color w:val="000000"/>
                <w:sz w:val="28"/>
                <w:szCs w:val="28"/>
              </w:rPr>
              <w:t>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Комплекты основных средств полностью соответствуют своим техническим характеристикам</w:t>
            </w: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64C06" w:rsidRDefault="00864C06">
      <w:pPr>
        <w:sectPr w:rsidR="00864C06">
          <w:headerReference w:type="default" r:id="rId15"/>
          <w:footerReference w:type="default" r:id="rId16"/>
          <w:pgSz w:w="11905" w:h="16837"/>
          <w:pgMar w:top="1133" w:right="566" w:bottom="1133" w:left="1133" w:header="1133" w:footer="1133" w:gutter="0"/>
          <w:cols w:space="720"/>
        </w:sectPr>
      </w:pPr>
    </w:p>
    <w:p w:rsidR="00864C06" w:rsidRDefault="00864C06">
      <w:pPr>
        <w:rPr>
          <w:vanish/>
        </w:rPr>
      </w:pPr>
      <w:bookmarkStart w:id="7" w:name="__bookmark_11"/>
      <w:bookmarkEnd w:id="7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№13</w:t>
            </w:r>
          </w:p>
        </w:tc>
      </w:tr>
      <w:tr w:rsidR="00864C06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Причины отклонения </w:t>
            </w:r>
            <w:r>
              <w:rPr>
                <w:i/>
                <w:iCs/>
                <w:color w:val="000000"/>
                <w:sz w:val="28"/>
                <w:szCs w:val="28"/>
              </w:rPr>
              <w:t>неисполненных назначений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- по коду 90611302064040000130 на  сумму 14 791,21 рубля,  отклонение от плановых назначений обусловлено тем, что расчет суммы возмещения расходов  по оплате коммунальных услуг осуществлялся по их фактическому потреблению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-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о к</w:t>
            </w:r>
            <w:r>
              <w:rPr>
                <w:i/>
                <w:iCs/>
                <w:color w:val="000000"/>
                <w:sz w:val="28"/>
                <w:szCs w:val="28"/>
              </w:rPr>
              <w:t>оду 90611302994040000130  на сумму 11 217,05 рубля, плановый показатель не достигнут в связи с выносом нестационарных торговых объектов небольшой площади и соответствующим поступлением сумм компенсации за них;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- по коду 90611601194010000140  на сумму 61 0</w:t>
            </w:r>
            <w:r>
              <w:rPr>
                <w:i/>
                <w:iCs/>
                <w:color w:val="000000"/>
                <w:sz w:val="28"/>
                <w:szCs w:val="28"/>
              </w:rPr>
              <w:t>00,00 рубля, были уточнены платежи, установленные главой 19 ст.19.5 Кодекса Российской Федерации об административных правонарушениях против порядка управления, выявленные должностными лицами органов муниципального контроля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-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о коду 90620235120040000150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на сумму 318 009,76 рубля.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Потребность в печати дополнительных списков кандидатов в присяжные заседатели федеральных судов общей юрисдикции в Российской Федерации в отчетном периоде отсутствовала, в связи, с чем исполнение равно нулю.</w:t>
            </w:r>
            <w:proofErr w:type="gramEnd"/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Причина отклонения неисполненных назначений по коду иной причины 99: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- по коду 90620235120040000150 на сумму 318 009,76 рубля обусловлена  тем, потребность в печа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ти дополнительных списков кандидатов в присяжные заседатели федеральных судов общей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юрисдикции в Российской Федерации в отчетном периоде отсутствовала;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- по коду 90601131450100000000 на сумму 50 000 000,00 руб. не было предоставлено техническое задание дл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я оформления заявки на закупку на выполнение работ по реконструкции «Муниципальной автоматизированной системы централизованного оповещения города Омска»;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– по коду 906 0113 1450100000 000 на сумму 30 951,20 рубля. Низкий процент исполнения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в связи с тем,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что муниципальный контракт на оказание услуг по транспортному обеспечению мероприятий при эвакуации населения при ЧС на территории города Омска расторгнут 31 декабря 2024 года.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Муниципальный контракт на реконструкцию системы оповещения населения об опасн</w:t>
            </w:r>
            <w:r>
              <w:rPr>
                <w:i/>
                <w:iCs/>
                <w:color w:val="000000"/>
                <w:sz w:val="28"/>
                <w:szCs w:val="28"/>
              </w:rPr>
              <w:t>ости не был заключен.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о коду 90610030610200000 на сумму 494 662,17 рубля, компенсация была предоставлена  гражданам  по расходам по плате за содержание жилого помещения в части работ, выполняемых в целях надлежащего содержания и ремонта лифтов. Низкий </w:t>
            </w:r>
            <w:r>
              <w:rPr>
                <w:i/>
                <w:iCs/>
                <w:color w:val="000000"/>
                <w:sz w:val="28"/>
                <w:szCs w:val="28"/>
              </w:rPr>
              <w:t>процент исполнения в связи с тем, что данная выплата имеет заявительный характер.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о коду 90610030610200000 на сумму 300 000,00 рубля, единовременная денежная выплата семьям, проживающим на территории города Омска, в связи с рождением одновременно трех и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более детей, не была предоставлена в связи с тем, что не было факта рождения одновременно трех и более детей. Данная выплата имеет заявительный характер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-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о коду 90607051440100000000 на сумму 8 300 руб. по обусловлено тем, что сотрудник, планируемый 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</w:t>
            </w:r>
            <w:r>
              <w:rPr>
                <w:i/>
                <w:iCs/>
                <w:color w:val="000000"/>
                <w:sz w:val="28"/>
                <w:szCs w:val="28"/>
              </w:rPr>
              <w:t>рохождение обучения находился на больничном листе.</w:t>
            </w:r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отклонение отсутствует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; -; -</w:t>
            </w:r>
            <w:proofErr w:type="gramEnd"/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исполнения текстовых статей закона (решения) о бюджете, к</w:t>
            </w:r>
            <w:r>
              <w:rPr>
                <w:color w:val="000000"/>
                <w:sz w:val="28"/>
                <w:szCs w:val="28"/>
              </w:rPr>
              <w:t>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</w:t>
            </w:r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принятии денежных обязатель</w:t>
            </w:r>
            <w:proofErr w:type="gramStart"/>
            <w:r>
              <w:rPr>
                <w:color w:val="000000"/>
                <w:sz w:val="28"/>
                <w:szCs w:val="28"/>
              </w:rPr>
              <w:t>ств св</w:t>
            </w:r>
            <w:proofErr w:type="gramEnd"/>
            <w:r>
              <w:rPr>
                <w:color w:val="000000"/>
                <w:sz w:val="28"/>
                <w:szCs w:val="28"/>
              </w:rPr>
              <w:t>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Принятые бюджетные обязательства (денежные обязательства) сверх утвержденного на </w:t>
            </w:r>
            <w:r>
              <w:rPr>
                <w:i/>
                <w:iCs/>
                <w:color w:val="000000"/>
                <w:sz w:val="28"/>
                <w:szCs w:val="28"/>
              </w:rPr>
              <w:t>2024 год объема бюджетных ассигнований и (или) лимитов бюджетных обязательств отсутствуют; -</w:t>
            </w:r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Информация </w:t>
            </w:r>
            <w:proofErr w:type="gramStart"/>
            <w:r>
              <w:rPr>
                <w:color w:val="000000"/>
                <w:sz w:val="28"/>
                <w:szCs w:val="28"/>
              </w:rPr>
              <w:t>по обобщенным данным об операциях по управлению остатками средств на едином счете соответствующего бюджета за отчетный период</w:t>
            </w:r>
            <w:proofErr w:type="gram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-; -</w:t>
            </w:r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</w:t>
            </w:r>
            <w:r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rPr>
          <w:trHeight w:val="1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64C06" w:rsidRDefault="00864C06">
      <w:pPr>
        <w:sectPr w:rsidR="00864C06">
          <w:headerReference w:type="default" r:id="rId17"/>
          <w:footerReference w:type="default" r:id="rId18"/>
          <w:pgSz w:w="11905" w:h="16837"/>
          <w:pgMar w:top="1133" w:right="566" w:bottom="1133" w:left="1133" w:header="1133" w:footer="1133" w:gutter="0"/>
          <w:cols w:space="720"/>
        </w:sectPr>
      </w:pPr>
    </w:p>
    <w:p w:rsidR="00864C06" w:rsidRDefault="00864C06">
      <w:pPr>
        <w:rPr>
          <w:vanish/>
        </w:rPr>
      </w:pPr>
      <w:bookmarkStart w:id="8" w:name="__bookmark_12"/>
      <w:bookmarkEnd w:id="8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559"/>
        <w:gridCol w:w="1530"/>
        <w:gridCol w:w="559"/>
        <w:gridCol w:w="559"/>
        <w:gridCol w:w="559"/>
        <w:gridCol w:w="559"/>
        <w:gridCol w:w="559"/>
        <w:gridCol w:w="559"/>
        <w:gridCol w:w="2100"/>
      </w:tblGrid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№14</w:t>
            </w:r>
          </w:p>
        </w:tc>
      </w:tr>
      <w:tr w:rsidR="00864C06">
        <w:trPr>
          <w:trHeight w:val="322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показателей отчетности субъекта бюджетной отчетности</w:t>
            </w:r>
          </w:p>
        </w:tc>
      </w:tr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формы по ОКУД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графе 7 разделов 1 и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Показатели со знаком "минус" отсутствуют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графах 5 - 8 раздела 1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По КБК 20235120040000150 счет 1.20551000 уменьшен на сумму 489 959,49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в связи с тем, что в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2024 году сумма 318 009,76 руб. на формирование и публикацию дополнительного списка кандидатов в присяжные заседатели федеральных судов общей юрисдикции в Российской Федерации оказалась не востребована и на 2025-2027 годы уменьшены выделенные бюджетные ас</w:t>
            </w:r>
            <w:r>
              <w:rPr>
                <w:i/>
                <w:iCs/>
                <w:color w:val="000000"/>
                <w:sz w:val="28"/>
                <w:szCs w:val="28"/>
              </w:rPr>
              <w:t>сигнования на сумму 171 929,73 руб.</w:t>
            </w:r>
            <w:proofErr w:type="gramEnd"/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Иные причины возникновения просроченной кредиторской задолженности отсутствуют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"8</w:t>
            </w:r>
            <w:r>
              <w:rPr>
                <w:color w:val="000000"/>
                <w:sz w:val="28"/>
                <w:szCs w:val="28"/>
              </w:rPr>
              <w:t>9 - иные причины возникновения просроченной дебиторской задолженности"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Иные причины возникновения просроченной дебиторской задолженности отсутствуют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Причина возникновения просроченной дебиторской задолженности: нарушение контрагентами сроков уплаты по договорам использования, продажи государственного и муниципального имущества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Раздел 1 графа 9 </w:t>
            </w:r>
            <w:r>
              <w:rPr>
                <w:color w:val="000000"/>
                <w:sz w:val="28"/>
                <w:szCs w:val="28"/>
              </w:rPr>
              <w:lastRenderedPageBreak/>
              <w:t>- "06 -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Иные причины отсутствуют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4 графа 7 - "03.5 -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Иные причины отсутствуют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 графа 7 - "99 -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 коду причины 99 "Иные причины" в сведениях отражены неисполненные обязательства: по счету 1.50211221 перед АО "Почта России" в сумме 2 000,00 руб. - расторжение контракта будет произведено в январе 2025 года, по счету 1.50211226 перед ИП Ткаченко Н.А. в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сумме 345 876,00 руб. обязательства исполнены за фактический объем. Исполнителю было направлено соглашение о расторжении контракта, которое он не подписал и направил исковое заявление в суд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., - 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по счету 1.50211246 перед некоммерческими организациями в сум</w:t>
            </w:r>
            <w:r>
              <w:rPr>
                <w:i/>
                <w:iCs/>
                <w:color w:val="000000"/>
                <w:sz w:val="28"/>
                <w:szCs w:val="28"/>
              </w:rPr>
              <w:t>ме 41 970,92 руб. - финансирование субсидии производится ежеквартально за минусом остатка предыдущего квартала. Бюджетные обязательства, не исполненные по причине оплаты муниципальных контрактов по факту оказанных услуг, в том числе по счету 1.50211221 (ус</w:t>
            </w:r>
            <w:r>
              <w:rPr>
                <w:i/>
                <w:iCs/>
                <w:color w:val="000000"/>
                <w:sz w:val="28"/>
                <w:szCs w:val="28"/>
              </w:rPr>
              <w:t>луги связи) на сумму 29 551,21 руб., по счету 1.50211223 (коммунальные услуги) на сумму 112 881,80 руб., по счету 1.502.11.225  в сумме 2 750,00 руб. (гарантийное обслуживание автомобиля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 )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, по счету 1.502.11.226 на сумму 66 659,42 руб. (проведение диспансе</w:t>
            </w:r>
            <w:r>
              <w:rPr>
                <w:i/>
                <w:iCs/>
                <w:color w:val="000000"/>
                <w:sz w:val="28"/>
                <w:szCs w:val="28"/>
              </w:rPr>
              <w:t>ризации, оказание услуг банка по зачислению компенсации гражданам), по счету 1.502.11.227 на сумму 26 121,41 руб. (страхование транспортных средств), по счету 1.502.11.343 на сумму 260 456,92 руб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.(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поставка ГСМ), по счету 1.502.11.346 на сумму 1 428,00 руб</w:t>
            </w:r>
            <w:r>
              <w:rPr>
                <w:i/>
                <w:iCs/>
                <w:color w:val="000000"/>
                <w:sz w:val="28"/>
                <w:szCs w:val="28"/>
              </w:rPr>
              <w:t>. (поставка газа).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"75 -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0503127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(пояснения) о некассовых операциях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rPr>
          <w:trHeight w:val="1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64C06" w:rsidRDefault="00864C06">
      <w:pPr>
        <w:sectPr w:rsidR="00864C06">
          <w:headerReference w:type="default" r:id="rId19"/>
          <w:footerReference w:type="default" r:id="rId20"/>
          <w:pgSz w:w="11905" w:h="16837"/>
          <w:pgMar w:top="1133" w:right="566" w:bottom="1133" w:left="1133" w:header="1133" w:footer="1133" w:gutter="0"/>
          <w:cols w:space="720"/>
        </w:sectPr>
      </w:pPr>
    </w:p>
    <w:p w:rsidR="00864C06" w:rsidRDefault="00864C06">
      <w:pPr>
        <w:rPr>
          <w:vanish/>
        </w:rPr>
      </w:pPr>
      <w:bookmarkStart w:id="9" w:name="__bookmark_13"/>
      <w:bookmarkEnd w:id="9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10"/>
      </w:tblGrid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272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№15</w:t>
            </w:r>
          </w:p>
        </w:tc>
      </w:tr>
      <w:tr w:rsidR="00864C06">
        <w:trPr>
          <w:trHeight w:val="322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Причины увеличения просроченной задолженности</w:t>
            </w:r>
          </w:p>
        </w:tc>
      </w:tr>
      <w:tr w:rsidR="00864C06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</w:t>
            </w:r>
          </w:p>
        </w:tc>
        <w:tc>
          <w:tcPr>
            <w:tcW w:w="272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72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 (код) счета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2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2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bookmarkStart w:id="10" w:name="_Toc0503169"/>
      <w:bookmarkEnd w:id="10"/>
      <w:tr w:rsidR="00864C06"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06" w:rsidRDefault="00864C06">
            <w:pPr>
              <w:rPr>
                <w:vanish/>
              </w:rPr>
            </w:pPr>
            <w:r>
              <w:fldChar w:fldCharType="begin"/>
            </w:r>
            <w:r w:rsidR="00880E22">
              <w:instrText xml:space="preserve"> TC "0503169" \</w:instrText>
            </w:r>
            <w:proofErr w:type="spellStart"/>
            <w:r w:rsidR="00880E22">
              <w:instrText>f</w:instrText>
            </w:r>
            <w:proofErr w:type="spellEnd"/>
            <w:r w:rsidR="00880E22">
              <w:instrText xml:space="preserve"> C \</w:instrText>
            </w:r>
            <w:proofErr w:type="spellStart"/>
            <w:r w:rsidR="00880E22">
              <w:instrText>l</w:instrText>
            </w:r>
            <w:proofErr w:type="spellEnd"/>
            <w:r w:rsidR="00880E22">
              <w:instrText xml:space="preserve"> "1"</w:instrText>
            </w:r>
            <w:r>
              <w:fldChar w:fldCharType="end"/>
            </w:r>
          </w:p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9073" w:type="dxa"/>
            <w:gridSpan w:val="10"/>
            <w:vMerge w:val="restart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073" w:type="dxa"/>
              <w:tblLayout w:type="fixed"/>
              <w:tblLook w:val="01E0"/>
            </w:tblPr>
            <w:tblGrid>
              <w:gridCol w:w="2721"/>
              <w:gridCol w:w="6352"/>
            </w:tblGrid>
            <w:tr w:rsidR="00864C06">
              <w:trPr>
                <w:trHeight w:val="322"/>
              </w:trPr>
              <w:tc>
                <w:tcPr>
                  <w:tcW w:w="2721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bookmarkStart w:id="11" w:name="__bookmark_14"/>
                <w:bookmarkStart w:id="12" w:name="_TocПричины_увеличения_просроченной_деби"/>
                <w:bookmarkEnd w:id="11"/>
                <w:bookmarkEnd w:id="12"/>
                <w:p w:rsidR="00864C06" w:rsidRDefault="00864C06">
                  <w:pPr>
                    <w:rPr>
                      <w:vanish/>
                    </w:rPr>
                  </w:pPr>
                  <w:r>
                    <w:fldChar w:fldCharType="begin"/>
                  </w:r>
                  <w:r w:rsidR="00880E22">
                    <w:instrText xml:space="preserve"> TC "Причины увеличения просроченной дебиторской задолженности по сравнению с показателями за аналогичный период прошлого отчетного года" \</w:instrText>
                  </w:r>
                  <w:proofErr w:type="spellStart"/>
                  <w:r w:rsidR="00880E22">
                    <w:instrText>f</w:instrText>
                  </w:r>
                  <w:proofErr w:type="spellEnd"/>
                  <w:r w:rsidR="00880E22">
                    <w:instrText xml:space="preserve"> C \</w:instrText>
                  </w:r>
                  <w:proofErr w:type="spellStart"/>
                  <w:r w:rsidR="00880E22">
                    <w:instrText>l</w:instrText>
                  </w:r>
                  <w:proofErr w:type="spellEnd"/>
                  <w:r w:rsidR="00880E22">
                    <w:instrText xml:space="preserve"> "2"</w:instrText>
                  </w:r>
                  <w:r>
                    <w:fldChar w:fldCharType="end"/>
                  </w:r>
                </w:p>
                <w:p w:rsidR="00864C06" w:rsidRDefault="00880E2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Причины увеличения просроченной дебиторской задолженности по сравнению с показателями за аналогичный пер</w:t>
                  </w:r>
                  <w:r>
                    <w:rPr>
                      <w:color w:val="000000"/>
                      <w:sz w:val="28"/>
                      <w:szCs w:val="28"/>
                    </w:rPr>
                    <w:t>иод прошлого отчетного года</w:t>
                  </w:r>
                </w:p>
              </w:tc>
              <w:tc>
                <w:tcPr>
                  <w:tcW w:w="6352" w:type="dxa"/>
                  <w:vMerge w:val="restart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352" w:type="dxa"/>
                    <w:tblLayout w:type="fixed"/>
                    <w:tblLook w:val="01E0"/>
                  </w:tblPr>
                  <w:tblGrid>
                    <w:gridCol w:w="907"/>
                    <w:gridCol w:w="2721"/>
                    <w:gridCol w:w="1814"/>
                    <w:gridCol w:w="910"/>
                  </w:tblGrid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bookmarkStart w:id="13" w:name="__bookmark_15"/>
                              <w:bookmarkEnd w:id="13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100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11109080040416120 1 20529004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168 253,85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за отчетный период уменьшилась в связи с оплатой плательщиками платы по договорам на установку и эксплуатацию рекламных конструкций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101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11602020020441140 1 20545000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168 945,24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Просроченная дебиторская задолженность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уменьшилась в связи с поступлением денежных средств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102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11602020020442140 1 20545000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58 000,00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за отчетный период не изменилась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103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11602020020443140 1 20545000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97 500,00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уменьшилась в связи с поступлением денежных средст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104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11602020020444140 1 20545000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94 595,00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уменьшилась в связи с поступлением денежных средств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105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11602020020445140 1 20545000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215 547,40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уменьшилась в связи с поступлением денежных средст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106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11602020020461140 1 20545000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1 922 947,19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уменьшилась в связи с поступлением денежных средств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107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11602020020462140 1 20545000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1 486 008,18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уменьшилась в связи с поступлением денежных средст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108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11602020020463140 1 20545000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1 391 687,29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уменьшилась в связи с поступлением денежных средс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109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11602020020464140 1 20545000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2 596 845,21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уменьшилась в связи с поступлением денежных средст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110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11602020020465140 1 20545000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1 791 946,80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уменьшилась в связи с поступлением денежных средств по административным штрафам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111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11610032040432140 1 20545000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1 217 282,50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Просроченная дебиторская задолженность за отчетный период уменьшилась в связи с оплатой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задолженности плательщиками, списанием безнадежной к взысканию задолженности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112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21804030040000150 1 20555006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81 000,00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за отч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етный период не изменилась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113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11302994040429130 1 20936004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55 100,00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Просроченная дебиторская задолженность за отчетный период увеличилась в связи с введением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нового кода бюджетной классификации доходов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114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11302994040499130 1 20936007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59 164,15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за отчетный период уменьшилась в связи с оплатой задолженности плательщиками</w:t>
                        </w:r>
                      </w:p>
                    </w:tc>
                  </w:tr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115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11610032040000140 1 20944007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42 984,49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Просроченная дебиторская задолженность на конец отчетного периода не измени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лась по сравнению с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аналогичным периодом прошлого года</w:t>
                        </w:r>
                      </w:p>
                    </w:tc>
                  </w:tr>
                  <w:tr w:rsidR="00864C06">
                    <w:tc>
                      <w:tcPr>
                        <w:tcW w:w="3628" w:type="dxa"/>
                        <w:gridSpan w:val="2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right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ИТОГО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11 447 807,30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X</w:t>
                        </w:r>
                      </w:p>
                    </w:tc>
                  </w:tr>
                </w:tbl>
                <w:p w:rsidR="00864C06" w:rsidRDefault="00864C06">
                  <w:pPr>
                    <w:spacing w:line="1" w:lineRule="auto"/>
                  </w:pPr>
                </w:p>
              </w:tc>
            </w:tr>
            <w:bookmarkStart w:id="14" w:name="_TocПричины_увеличения_просроченной_кред"/>
            <w:bookmarkEnd w:id="14"/>
            <w:tr w:rsidR="00864C06">
              <w:trPr>
                <w:trHeight w:val="322"/>
              </w:trPr>
              <w:tc>
                <w:tcPr>
                  <w:tcW w:w="2721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64C06" w:rsidRDefault="00864C06">
                  <w:pPr>
                    <w:rPr>
                      <w:vanish/>
                    </w:rPr>
                  </w:pPr>
                  <w:r>
                    <w:lastRenderedPageBreak/>
                    <w:fldChar w:fldCharType="begin"/>
                  </w:r>
                  <w:r w:rsidR="00880E22">
                    <w:instrText xml:space="preserve"> TC "Причины увеличения просроченной кредиторской задолженности по сравнению с показателями за аналогичный период прошлого отчетного года" \</w:instrText>
                  </w:r>
                  <w:proofErr w:type="spellStart"/>
                  <w:r w:rsidR="00880E22">
                    <w:instrText>f</w:instrText>
                  </w:r>
                  <w:proofErr w:type="spellEnd"/>
                  <w:r w:rsidR="00880E22">
                    <w:instrText xml:space="preserve"> C \</w:instrText>
                  </w:r>
                  <w:proofErr w:type="spellStart"/>
                  <w:r w:rsidR="00880E22">
                    <w:instrText>l</w:instrText>
                  </w:r>
                  <w:proofErr w:type="spellEnd"/>
                  <w:r w:rsidR="00880E22">
                    <w:instrText xml:space="preserve"> "2"</w:instrText>
                  </w:r>
                  <w:r>
                    <w:fldChar w:fldCharType="end"/>
                  </w:r>
                </w:p>
                <w:p w:rsidR="00864C06" w:rsidRDefault="00880E2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Причины увеличения просроченной кредиторской задолженности по сравнению с показателями за аналогичный период прошлого отчетного года</w:t>
                  </w:r>
                </w:p>
              </w:tc>
              <w:tc>
                <w:tcPr>
                  <w:tcW w:w="6352" w:type="dxa"/>
                  <w:vMerge w:val="restart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352" w:type="dxa"/>
                    <w:tblLayout w:type="fixed"/>
                    <w:tblLook w:val="01E0"/>
                  </w:tblPr>
                  <w:tblGrid>
                    <w:gridCol w:w="907"/>
                    <w:gridCol w:w="2721"/>
                    <w:gridCol w:w="1814"/>
                    <w:gridCol w:w="910"/>
                  </w:tblGrid>
                  <w:tr w:rsidR="00864C06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4C06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4C06" w:rsidRDefault="00880E22">
                              <w:pPr>
                                <w:jc w:val="center"/>
                              </w:pPr>
                              <w:bookmarkStart w:id="15" w:name="__bookmark_16"/>
                              <w:bookmarkEnd w:id="15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200</w:t>
                              </w:r>
                            </w:p>
                          </w:tc>
                        </w:tr>
                      </w:tbl>
                      <w:p w:rsidR="00864C06" w:rsidRDefault="00864C0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 конец периода просроченная кредиторская задолженность отсутствует</w:t>
                        </w:r>
                      </w:p>
                    </w:tc>
                  </w:tr>
                  <w:tr w:rsidR="00864C06">
                    <w:tc>
                      <w:tcPr>
                        <w:tcW w:w="3628" w:type="dxa"/>
                        <w:gridSpan w:val="2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right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4C06" w:rsidRDefault="00880E2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X</w:t>
                        </w:r>
                      </w:p>
                    </w:tc>
                  </w:tr>
                </w:tbl>
                <w:p w:rsidR="00864C06" w:rsidRDefault="00864C06">
                  <w:pPr>
                    <w:spacing w:line="1" w:lineRule="auto"/>
                  </w:pPr>
                </w:p>
              </w:tc>
            </w:tr>
          </w:tbl>
          <w:p w:rsidR="00864C06" w:rsidRDefault="00864C06">
            <w:pPr>
              <w:spacing w:line="1" w:lineRule="auto"/>
            </w:pPr>
          </w:p>
        </w:tc>
      </w:tr>
      <w:tr w:rsidR="00864C06">
        <w:tc>
          <w:tcPr>
            <w:tcW w:w="1133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91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64C06" w:rsidRDefault="00864C06">
      <w:pPr>
        <w:sectPr w:rsidR="00864C06">
          <w:headerReference w:type="default" r:id="rId21"/>
          <w:footerReference w:type="default" r:id="rId22"/>
          <w:pgSz w:w="11905" w:h="16837"/>
          <w:pgMar w:top="1133" w:right="566" w:bottom="1133" w:left="1133" w:header="1133" w:footer="1133" w:gutter="0"/>
          <w:cols w:space="720"/>
        </w:sectPr>
      </w:pPr>
    </w:p>
    <w:p w:rsidR="00864C06" w:rsidRDefault="00864C06">
      <w:pPr>
        <w:rPr>
          <w:vanish/>
        </w:rPr>
      </w:pPr>
      <w:bookmarkStart w:id="16" w:name="__bookmark_17"/>
      <w:bookmarkEnd w:id="16"/>
    </w:p>
    <w:tbl>
      <w:tblPr>
        <w:tblOverlap w:val="never"/>
        <w:tblW w:w="10206" w:type="dxa"/>
        <w:tblLayout w:type="fixed"/>
        <w:tblLook w:val="01E0"/>
      </w:tblPr>
      <w:tblGrid>
        <w:gridCol w:w="1275"/>
        <w:gridCol w:w="1275"/>
        <w:gridCol w:w="1275"/>
        <w:gridCol w:w="1275"/>
        <w:gridCol w:w="1275"/>
        <w:gridCol w:w="1275"/>
        <w:gridCol w:w="1275"/>
        <w:gridCol w:w="1281"/>
      </w:tblGrid>
      <w:tr w:rsidR="00864C06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3831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№16</w:t>
            </w:r>
          </w:p>
        </w:tc>
      </w:tr>
      <w:tr w:rsidR="00864C06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вопросы деятельности субъекта бюджетной отчетности</w:t>
            </w:r>
          </w:p>
        </w:tc>
      </w:tr>
      <w:tr w:rsidR="00864C06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  <w:tc>
          <w:tcPr>
            <w:tcW w:w="12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rPr>
          <w:trHeight w:val="68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отчета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864C06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64C06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 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Годовая инвентаризация проведена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 Управлении делами Администрации города Омска и его подведомственных учреждениях проведена годовая инвентаризация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оснований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решений о проведении инвентаризации.  Недостач, излишков и других расхождений не выявлено.</w:t>
            </w:r>
          </w:p>
        </w:tc>
      </w:tr>
      <w:tr w:rsidR="00864C06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0503296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задолженнос</w:t>
            </w:r>
            <w:r>
              <w:rPr>
                <w:color w:val="000000"/>
                <w:sz w:val="28"/>
                <w:szCs w:val="28"/>
              </w:rPr>
              <w:t>ти по исполнительным документам и о правовом основании ее возникновения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На отчетную дату имеется неисполненная задолженность, учитываемая в резерве по судебным решениям на сумму 18 469,50 рубля, в том числе: 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Предъявлена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Лихановым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Дмитрием Александровичем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на основании судебного решения Центрального районного суда г. Омска от 07.08.2024г. № 2-2550/2024, апелляционного определения от 11.12.2024 № 33-7334/2024.  Причина образования задолженности - 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Лиханов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Д.А.. был привлечен к административному наказанию  по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п.1 ст.32.2 Кодекса Омской области об административных правонарушениях и  обжаловал  данные правонарушения.  В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связи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с чем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Лиханову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Д.А. требуется выплатить компенсацию морального вреда, компенсацию судебных расходов в сумме 12 800,00 руб..  Предъявлена Б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еккер Евгением Геннадьевичем на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основании судебного решения Центрального районного суда г. Омска от 15.05.2024г. № 2-1883/2024.  Причина образования задолженности – Беккер Е.Г... был привлечен к административному наказанию по п.1 ст.32.3 Кодекса Омской обл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асти об административных правонарушениях и  обжаловал  данные правонарушения.  В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связи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с чем Беккер Е.Г. требуется выплатить компенсацию морального вреда, компенсацию судебных расходов в сумме 5 669,50 руб.. Исполнительные листы не представлены на момент с</w:t>
            </w:r>
            <w:r>
              <w:rPr>
                <w:i/>
                <w:iCs/>
                <w:color w:val="000000"/>
                <w:sz w:val="28"/>
                <w:szCs w:val="28"/>
              </w:rPr>
              <w:t>оставления годовой отчетности. Оплата будет произведена при поступлении исполнительных листов при наличии экономии бюджетных средств.</w:t>
            </w:r>
          </w:p>
        </w:tc>
      </w:tr>
      <w:tr w:rsidR="00864C06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4C06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1F28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Справка по консолидируемым расчетам (ф. 0503125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сч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>. 140110189, 140120251, 130406000, 120561000, 120561561, 120561661, 14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0110161, 140140151, 140141151 140140161,140149161), Отчет о бюджетных назначениях (ф. 503128N), Сведения об исполнении мероприятий в рамках целевых программ (ф. 0503166), Сведения о целевых иностранных кредитах (ф.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0503167), Минусовый отчет по ф. 168 (ф. 0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503168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КОРР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), </w:t>
            </w:r>
          </w:p>
          <w:p w:rsidR="009C1F28" w:rsidRPr="009C1F28" w:rsidRDefault="009C1F2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C1F28">
              <w:rPr>
                <w:i/>
                <w:iCs/>
                <w:color w:val="000000"/>
                <w:sz w:val="28"/>
                <w:szCs w:val="28"/>
                <w:highlight w:val="yellow"/>
              </w:rPr>
              <w:t>Сведения по дебиторской и кредиторской задолженности по средствам во временном распоряжении (ф.0503169);</w:t>
            </w:r>
          </w:p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Сведения о финансовых вложениях ПБС, АИФ, дефицита бюджета (ф. 0503171), Сведения о государственном (муниципальном) долге, предоставленных бюджетных кредитах (ф. 0503172), Сведения об изменении остатков валюты баланса консолидированного бюдже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та (ф. 0503173 Средства во временном распоряжении), </w:t>
            </w:r>
            <w:proofErr w:type="spellStart"/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C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ведения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0503174), Сведения о</w:t>
            </w:r>
            <w:r>
              <w:rPr>
                <w:i/>
                <w:iCs/>
                <w:color w:val="000000"/>
                <w:sz w:val="28"/>
                <w:szCs w:val="28"/>
              </w:rPr>
              <w:t>б остатках денежных средств на счетах получателя средств бюджета (ф. 0503178 бюджетная), Справка о суммах Консолидируемых поступлений, подлежащих зачислению на счет бюджета (ф. 0503184), Сведения о вложениях в объекты недвижимого имущества, объектах незаве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ршенного строительства (ф. 0503190), Сведения о направлениях деятельности (Таблица № 1), Сведения о проведении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инвентаризаций (Таблица № 6)</w:t>
            </w:r>
          </w:p>
        </w:tc>
      </w:tr>
      <w:tr w:rsidR="00864C06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06" w:rsidRDefault="00864C06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  <w:jc w:val="center"/>
            </w:pPr>
          </w:p>
        </w:tc>
      </w:tr>
      <w:tr w:rsidR="00864C06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80E2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864C06">
        <w:trPr>
          <w:trHeight w:val="1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C06" w:rsidRDefault="00864C06">
            <w:pPr>
              <w:spacing w:line="1" w:lineRule="auto"/>
            </w:pPr>
          </w:p>
        </w:tc>
      </w:tr>
    </w:tbl>
    <w:p w:rsidR="00880E22" w:rsidRDefault="00880E22"/>
    <w:sectPr w:rsidR="00880E22" w:rsidSect="00864C06">
      <w:headerReference w:type="default" r:id="rId23"/>
      <w:footerReference w:type="default" r:id="rId24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E22" w:rsidRDefault="00880E22" w:rsidP="00864C06">
      <w:r>
        <w:separator/>
      </w:r>
    </w:p>
  </w:endnote>
  <w:endnote w:type="continuationSeparator" w:id="0">
    <w:p w:rsidR="00880E22" w:rsidRDefault="00880E22" w:rsidP="00864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E22" w:rsidRDefault="00880E22" w:rsidP="00864C06">
      <w:r>
        <w:separator/>
      </w:r>
    </w:p>
  </w:footnote>
  <w:footnote w:type="continuationSeparator" w:id="0">
    <w:p w:rsidR="00880E22" w:rsidRDefault="00880E22" w:rsidP="00864C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64C06">
      <w:trPr>
        <w:trHeight w:val="56"/>
      </w:trPr>
      <w:tc>
        <w:tcPr>
          <w:tcW w:w="10421" w:type="dxa"/>
        </w:tcPr>
        <w:p w:rsidR="00864C06" w:rsidRDefault="00864C0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C06"/>
    <w:rsid w:val="00864C06"/>
    <w:rsid w:val="00880E22"/>
    <w:rsid w:val="009C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64C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yperlink" Target="http://www.omskcpp.ru/" TargetMode="Externa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83</Pages>
  <Words>16866</Words>
  <Characters>96139</Characters>
  <Application>Microsoft Office Word</Application>
  <DocSecurity>0</DocSecurity>
  <Lines>801</Lines>
  <Paragraphs>225</Paragraphs>
  <ScaleCrop>false</ScaleCrop>
  <Company/>
  <LinksUpToDate>false</LinksUpToDate>
  <CharactersWithSpaces>112780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Berezhinskaya N.</dc:creator>
  <cp:lastModifiedBy>Berezhinskaya N.</cp:lastModifiedBy>
  <cp:revision>2</cp:revision>
  <dcterms:created xsi:type="dcterms:W3CDTF">2025-03-14T03:04:00Z</dcterms:created>
  <dcterms:modified xsi:type="dcterms:W3CDTF">2025-03-14T03:04:00Z</dcterms:modified>
</cp:coreProperties>
</file>