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10314" w:type="dxa"/>
        <w:tblLayout w:type="fixed"/>
        <w:tblLook w:val="01E0" w:firstRow="1" w:lastRow="1" w:firstColumn="1" w:lastColumn="1" w:noHBand="0" w:noVBand="0"/>
      </w:tblPr>
      <w:tblGrid>
        <w:gridCol w:w="2494"/>
        <w:gridCol w:w="1133"/>
        <w:gridCol w:w="3400"/>
        <w:gridCol w:w="1587"/>
        <w:gridCol w:w="1700"/>
      </w:tblGrid>
      <w:tr w:rsidR="00BE51EE">
        <w:trPr>
          <w:trHeight w:val="322"/>
        </w:trPr>
        <w:tc>
          <w:tcPr>
            <w:tcW w:w="10314" w:type="dxa"/>
            <w:gridSpan w:val="5"/>
            <w:vMerge w:val="restart"/>
            <w:tcMar>
              <w:top w:w="0" w:type="dxa"/>
              <w:left w:w="0" w:type="dxa"/>
              <w:bottom w:w="0" w:type="dxa"/>
              <w:right w:w="0" w:type="dxa"/>
            </w:tcMar>
            <w:vAlign w:val="bottom"/>
          </w:tcPr>
          <w:p w:rsidR="00BE51EE" w:rsidRDefault="006079B6">
            <w:pPr>
              <w:jc w:val="center"/>
              <w:rPr>
                <w:b/>
                <w:bCs/>
                <w:color w:val="000000"/>
                <w:sz w:val="28"/>
                <w:szCs w:val="28"/>
              </w:rPr>
            </w:pPr>
            <w:bookmarkStart w:id="0" w:name="__bookmark_1"/>
            <w:bookmarkStart w:id="1" w:name="_GoBack"/>
            <w:bookmarkEnd w:id="0"/>
            <w:bookmarkEnd w:id="1"/>
            <w:r>
              <w:rPr>
                <w:b/>
                <w:bCs/>
                <w:color w:val="000000"/>
                <w:sz w:val="28"/>
                <w:szCs w:val="28"/>
              </w:rPr>
              <w:t>ПОЯСНИТЕЛЬНАЯ ЗАПИСКА</w:t>
            </w:r>
          </w:p>
        </w:tc>
      </w:tr>
      <w:tr w:rsidR="00BE51EE">
        <w:trPr>
          <w:trHeight w:val="322"/>
        </w:trPr>
        <w:tc>
          <w:tcPr>
            <w:tcW w:w="10314" w:type="dxa"/>
            <w:gridSpan w:val="5"/>
            <w:vMerge w:val="restart"/>
            <w:tcMar>
              <w:top w:w="0" w:type="dxa"/>
              <w:left w:w="0" w:type="dxa"/>
              <w:bottom w:w="0" w:type="dxa"/>
              <w:right w:w="0" w:type="dxa"/>
            </w:tcMar>
            <w:vAlign w:val="bottom"/>
          </w:tcPr>
          <w:p w:rsidR="00BE51EE" w:rsidRDefault="006079B6">
            <w:pPr>
              <w:rPr>
                <w:color w:val="000000"/>
                <w:sz w:val="28"/>
                <w:szCs w:val="28"/>
              </w:rPr>
            </w:pPr>
            <w:r>
              <w:rPr>
                <w:color w:val="000000"/>
                <w:sz w:val="28"/>
                <w:szCs w:val="28"/>
              </w:rPr>
              <w:t xml:space="preserve"> </w:t>
            </w:r>
          </w:p>
        </w:tc>
      </w:tr>
      <w:tr w:rsidR="00BE51EE">
        <w:tc>
          <w:tcPr>
            <w:tcW w:w="8614" w:type="dxa"/>
            <w:gridSpan w:val="4"/>
            <w:vMerge w:val="restart"/>
            <w:tcMar>
              <w:top w:w="0" w:type="dxa"/>
              <w:left w:w="0" w:type="dxa"/>
              <w:bottom w:w="0" w:type="dxa"/>
              <w:right w:w="0" w:type="dxa"/>
            </w:tcMar>
            <w:vAlign w:val="bottom"/>
          </w:tcPr>
          <w:p w:rsidR="00BE51EE" w:rsidRDefault="00BE51EE">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BE51EE" w:rsidRDefault="006079B6">
            <w:pPr>
              <w:jc w:val="center"/>
              <w:rPr>
                <w:color w:val="000000"/>
                <w:sz w:val="28"/>
                <w:szCs w:val="28"/>
              </w:rPr>
            </w:pPr>
            <w:r>
              <w:rPr>
                <w:color w:val="000000"/>
                <w:sz w:val="28"/>
                <w:szCs w:val="28"/>
              </w:rPr>
              <w:t>КОДЫ</w:t>
            </w:r>
          </w:p>
        </w:tc>
      </w:tr>
      <w:tr w:rsidR="00BE51EE">
        <w:tc>
          <w:tcPr>
            <w:tcW w:w="7027" w:type="dxa"/>
            <w:gridSpan w:val="3"/>
            <w:vMerge w:val="restart"/>
            <w:tcMar>
              <w:top w:w="0" w:type="dxa"/>
              <w:left w:w="0" w:type="dxa"/>
              <w:bottom w:w="0" w:type="dxa"/>
              <w:right w:w="0" w:type="dxa"/>
            </w:tcMar>
            <w:vAlign w:val="bottom"/>
          </w:tcPr>
          <w:p w:rsidR="00BE51EE" w:rsidRDefault="00BE51EE">
            <w:pPr>
              <w:spacing w:line="1" w:lineRule="auto"/>
            </w:pPr>
          </w:p>
        </w:tc>
        <w:tc>
          <w:tcPr>
            <w:tcW w:w="1587" w:type="dxa"/>
            <w:tcMar>
              <w:top w:w="0" w:type="dxa"/>
              <w:left w:w="0" w:type="dxa"/>
              <w:bottom w:w="0" w:type="dxa"/>
              <w:right w:w="0" w:type="dxa"/>
            </w:tcMar>
            <w:vAlign w:val="bottom"/>
          </w:tcPr>
          <w:p w:rsidR="00BE51EE" w:rsidRDefault="006079B6">
            <w:pPr>
              <w:jc w:val="right"/>
              <w:rPr>
                <w:color w:val="000000"/>
                <w:sz w:val="28"/>
                <w:szCs w:val="28"/>
              </w:rPr>
            </w:pPr>
            <w:r>
              <w:rPr>
                <w:color w:val="000000"/>
                <w:sz w:val="28"/>
                <w:szCs w:val="28"/>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BE51EE" w:rsidRDefault="006079B6">
            <w:pPr>
              <w:jc w:val="center"/>
              <w:rPr>
                <w:color w:val="000000"/>
                <w:sz w:val="28"/>
                <w:szCs w:val="28"/>
              </w:rPr>
            </w:pPr>
            <w:r>
              <w:rPr>
                <w:color w:val="000000"/>
                <w:sz w:val="28"/>
                <w:szCs w:val="28"/>
              </w:rPr>
              <w:t>0503160</w:t>
            </w:r>
          </w:p>
        </w:tc>
      </w:tr>
      <w:tr w:rsidR="00BE51EE">
        <w:tc>
          <w:tcPr>
            <w:tcW w:w="2494" w:type="dxa"/>
            <w:tcMar>
              <w:top w:w="0" w:type="dxa"/>
              <w:left w:w="0" w:type="dxa"/>
              <w:bottom w:w="0" w:type="dxa"/>
              <w:right w:w="0" w:type="dxa"/>
            </w:tcMar>
            <w:vAlign w:val="bottom"/>
          </w:tcPr>
          <w:p w:rsidR="00BE51EE" w:rsidRDefault="00BE51EE">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firstRow="1" w:lastRow="1" w:firstColumn="1" w:lastColumn="1" w:noHBand="0" w:noVBand="0"/>
            </w:tblPr>
            <w:tblGrid>
              <w:gridCol w:w="4533"/>
            </w:tblGrid>
            <w:tr w:rsidR="00BE51EE">
              <w:trPr>
                <w:jc w:val="center"/>
              </w:trPr>
              <w:tc>
                <w:tcPr>
                  <w:tcW w:w="4533" w:type="dxa"/>
                  <w:tcMar>
                    <w:top w:w="0" w:type="dxa"/>
                    <w:left w:w="0" w:type="dxa"/>
                    <w:bottom w:w="0" w:type="dxa"/>
                    <w:right w:w="0" w:type="dxa"/>
                  </w:tcMar>
                </w:tcPr>
                <w:p w:rsidR="00BE51EE" w:rsidRDefault="006079B6">
                  <w:pPr>
                    <w:jc w:val="center"/>
                  </w:pPr>
                  <w:r>
                    <w:rPr>
                      <w:color w:val="000000"/>
                      <w:sz w:val="28"/>
                      <w:szCs w:val="28"/>
                    </w:rPr>
                    <w:t>на 1 января 2025 г.</w:t>
                  </w:r>
                </w:p>
              </w:tc>
            </w:tr>
          </w:tbl>
          <w:p w:rsidR="00BE51EE" w:rsidRDefault="00BE51EE">
            <w:pPr>
              <w:spacing w:line="1" w:lineRule="auto"/>
            </w:pPr>
          </w:p>
        </w:tc>
        <w:tc>
          <w:tcPr>
            <w:tcW w:w="1587" w:type="dxa"/>
            <w:tcMar>
              <w:top w:w="0" w:type="dxa"/>
              <w:left w:w="0" w:type="dxa"/>
              <w:bottom w:w="0" w:type="dxa"/>
              <w:right w:w="0" w:type="dxa"/>
            </w:tcMar>
            <w:vAlign w:val="bottom"/>
          </w:tcPr>
          <w:p w:rsidR="00BE51EE" w:rsidRDefault="006079B6">
            <w:pPr>
              <w:jc w:val="right"/>
              <w:rPr>
                <w:color w:val="000000"/>
                <w:sz w:val="28"/>
                <w:szCs w:val="28"/>
              </w:rPr>
            </w:pPr>
            <w:r>
              <w:rPr>
                <w:color w:val="000000"/>
                <w:sz w:val="28"/>
                <w:szCs w:val="28"/>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BE51EE" w:rsidRDefault="006079B6">
            <w:pPr>
              <w:jc w:val="center"/>
              <w:rPr>
                <w:color w:val="000000"/>
                <w:sz w:val="28"/>
                <w:szCs w:val="28"/>
              </w:rPr>
            </w:pPr>
            <w:r>
              <w:rPr>
                <w:color w:val="000000"/>
                <w:sz w:val="28"/>
                <w:szCs w:val="28"/>
              </w:rPr>
              <w:t>01.01.2025</w:t>
            </w:r>
          </w:p>
        </w:tc>
      </w:tr>
      <w:tr w:rsidR="00BE51EE">
        <w:trPr>
          <w:trHeight w:val="226"/>
        </w:trPr>
        <w:tc>
          <w:tcPr>
            <w:tcW w:w="7027" w:type="dxa"/>
            <w:gridSpan w:val="3"/>
            <w:vMerge w:val="restart"/>
            <w:tcMar>
              <w:top w:w="0" w:type="dxa"/>
              <w:left w:w="0" w:type="dxa"/>
              <w:bottom w:w="0" w:type="dxa"/>
              <w:right w:w="0" w:type="dxa"/>
            </w:tcMar>
            <w:vAlign w:val="bottom"/>
          </w:tcPr>
          <w:p w:rsidR="00BE51EE" w:rsidRDefault="006079B6">
            <w:pPr>
              <w:rPr>
                <w:color w:val="000000"/>
                <w:sz w:val="28"/>
                <w:szCs w:val="28"/>
              </w:rPr>
            </w:pPr>
            <w:r>
              <w:rPr>
                <w:color w:val="000000"/>
                <w:sz w:val="28"/>
                <w:szCs w:val="28"/>
              </w:rPr>
              <w:t>Главный распорядитель, распорядитель,</w:t>
            </w:r>
          </w:p>
        </w:tc>
        <w:tc>
          <w:tcPr>
            <w:tcW w:w="1587" w:type="dxa"/>
            <w:tcMar>
              <w:top w:w="0" w:type="dxa"/>
              <w:left w:w="0" w:type="dxa"/>
              <w:bottom w:w="0" w:type="dxa"/>
              <w:right w:w="0" w:type="dxa"/>
            </w:tcMar>
            <w:vAlign w:val="bottom"/>
          </w:tcPr>
          <w:p w:rsidR="00BE51EE" w:rsidRDefault="00BE51EE">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BE51EE">
              <w:trPr>
                <w:jc w:val="center"/>
              </w:trPr>
              <w:tc>
                <w:tcPr>
                  <w:tcW w:w="1700" w:type="dxa"/>
                  <w:tcMar>
                    <w:top w:w="0" w:type="dxa"/>
                    <w:left w:w="0" w:type="dxa"/>
                    <w:bottom w:w="0" w:type="dxa"/>
                    <w:right w:w="0" w:type="dxa"/>
                  </w:tcMar>
                </w:tcPr>
                <w:p w:rsidR="00BE51EE" w:rsidRDefault="006079B6">
                  <w:pPr>
                    <w:jc w:val="center"/>
                  </w:pPr>
                  <w:r>
                    <w:rPr>
                      <w:color w:val="000000"/>
                      <w:sz w:val="28"/>
                      <w:szCs w:val="28"/>
                    </w:rPr>
                    <w:t>ГРБС</w:t>
                  </w:r>
                </w:p>
              </w:tc>
            </w:tr>
          </w:tbl>
          <w:p w:rsidR="00BE51EE" w:rsidRDefault="00BE51EE">
            <w:pPr>
              <w:spacing w:line="1" w:lineRule="auto"/>
            </w:pPr>
          </w:p>
        </w:tc>
      </w:tr>
      <w:tr w:rsidR="00BE51EE">
        <w:trPr>
          <w:trHeight w:val="226"/>
        </w:trPr>
        <w:tc>
          <w:tcPr>
            <w:tcW w:w="7027" w:type="dxa"/>
            <w:gridSpan w:val="3"/>
            <w:vMerge w:val="restart"/>
            <w:tcMar>
              <w:top w:w="0" w:type="dxa"/>
              <w:left w:w="0" w:type="dxa"/>
              <w:bottom w:w="0" w:type="dxa"/>
              <w:right w:w="0" w:type="dxa"/>
            </w:tcMar>
            <w:vAlign w:val="bottom"/>
          </w:tcPr>
          <w:p w:rsidR="00BE51EE" w:rsidRDefault="006079B6">
            <w:pPr>
              <w:rPr>
                <w:color w:val="000000"/>
                <w:sz w:val="28"/>
                <w:szCs w:val="28"/>
              </w:rPr>
            </w:pPr>
            <w:r>
              <w:rPr>
                <w:color w:val="000000"/>
                <w:sz w:val="28"/>
                <w:szCs w:val="28"/>
              </w:rPr>
              <w:t>получатель бюджетных средств, главный администратор,</w:t>
            </w:r>
          </w:p>
        </w:tc>
        <w:tc>
          <w:tcPr>
            <w:tcW w:w="1587" w:type="dxa"/>
            <w:tcMar>
              <w:top w:w="0" w:type="dxa"/>
              <w:left w:w="0" w:type="dxa"/>
              <w:bottom w:w="0" w:type="dxa"/>
              <w:right w:w="0" w:type="dxa"/>
            </w:tcMar>
            <w:vAlign w:val="bottom"/>
          </w:tcPr>
          <w:p w:rsidR="00BE51EE" w:rsidRDefault="00BE51EE">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BE51EE" w:rsidRDefault="00BE51EE">
            <w:pPr>
              <w:spacing w:line="1" w:lineRule="auto"/>
            </w:pPr>
          </w:p>
        </w:tc>
      </w:tr>
      <w:tr w:rsidR="00BE51EE">
        <w:trPr>
          <w:trHeight w:val="226"/>
        </w:trPr>
        <w:tc>
          <w:tcPr>
            <w:tcW w:w="7027" w:type="dxa"/>
            <w:gridSpan w:val="3"/>
            <w:vMerge w:val="restart"/>
            <w:tcMar>
              <w:top w:w="0" w:type="dxa"/>
              <w:left w:w="0" w:type="dxa"/>
              <w:bottom w:w="0" w:type="dxa"/>
              <w:right w:w="0" w:type="dxa"/>
            </w:tcMar>
            <w:vAlign w:val="bottom"/>
          </w:tcPr>
          <w:p w:rsidR="00BE51EE" w:rsidRDefault="006079B6">
            <w:pPr>
              <w:rPr>
                <w:color w:val="000000"/>
                <w:sz w:val="28"/>
                <w:szCs w:val="28"/>
              </w:rPr>
            </w:pPr>
            <w:r>
              <w:rPr>
                <w:color w:val="000000"/>
                <w:sz w:val="28"/>
                <w:szCs w:val="28"/>
              </w:rPr>
              <w:t>администратор доходов бюджета,</w:t>
            </w:r>
          </w:p>
        </w:tc>
        <w:tc>
          <w:tcPr>
            <w:tcW w:w="1587" w:type="dxa"/>
            <w:tcMar>
              <w:top w:w="0" w:type="dxa"/>
              <w:left w:w="0" w:type="dxa"/>
              <w:bottom w:w="0" w:type="dxa"/>
              <w:right w:w="0" w:type="dxa"/>
            </w:tcMar>
            <w:vAlign w:val="bottom"/>
          </w:tcPr>
          <w:p w:rsidR="00BE51EE" w:rsidRDefault="006079B6">
            <w:pPr>
              <w:jc w:val="right"/>
              <w:rPr>
                <w:color w:val="000000"/>
                <w:sz w:val="28"/>
                <w:szCs w:val="28"/>
              </w:rPr>
            </w:pPr>
            <w:r>
              <w:rPr>
                <w:color w:val="000000"/>
                <w:sz w:val="28"/>
                <w:szCs w:val="28"/>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BE51EE" w:rsidRDefault="006079B6">
            <w:pPr>
              <w:jc w:val="center"/>
              <w:rPr>
                <w:color w:val="000000"/>
                <w:sz w:val="28"/>
                <w:szCs w:val="28"/>
              </w:rPr>
            </w:pPr>
            <w:r>
              <w:rPr>
                <w:color w:val="000000"/>
                <w:sz w:val="28"/>
                <w:szCs w:val="28"/>
              </w:rPr>
              <w:t>54141091</w:t>
            </w:r>
          </w:p>
        </w:tc>
      </w:tr>
      <w:tr w:rsidR="00BE51EE">
        <w:trPr>
          <w:trHeight w:val="226"/>
        </w:trPr>
        <w:tc>
          <w:tcPr>
            <w:tcW w:w="7027" w:type="dxa"/>
            <w:gridSpan w:val="3"/>
            <w:vMerge w:val="restart"/>
            <w:tcMar>
              <w:top w:w="0" w:type="dxa"/>
              <w:left w:w="0" w:type="dxa"/>
              <w:bottom w:w="0" w:type="dxa"/>
              <w:right w:w="0" w:type="dxa"/>
            </w:tcMar>
            <w:vAlign w:val="bottom"/>
          </w:tcPr>
          <w:p w:rsidR="00BE51EE" w:rsidRDefault="006079B6">
            <w:pPr>
              <w:rPr>
                <w:color w:val="000000"/>
                <w:sz w:val="28"/>
                <w:szCs w:val="28"/>
              </w:rPr>
            </w:pPr>
            <w:r>
              <w:rPr>
                <w:color w:val="000000"/>
                <w:sz w:val="28"/>
                <w:szCs w:val="28"/>
              </w:rPr>
              <w:t>главный администратор, администратор</w:t>
            </w:r>
          </w:p>
        </w:tc>
        <w:tc>
          <w:tcPr>
            <w:tcW w:w="1587" w:type="dxa"/>
            <w:tcMar>
              <w:top w:w="0" w:type="dxa"/>
              <w:left w:w="0" w:type="dxa"/>
              <w:bottom w:w="0" w:type="dxa"/>
              <w:right w:w="0" w:type="dxa"/>
            </w:tcMar>
            <w:vAlign w:val="bottom"/>
          </w:tcPr>
          <w:p w:rsidR="00BE51EE" w:rsidRDefault="00BE51EE">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BE51EE" w:rsidRDefault="00BE51EE">
            <w:pPr>
              <w:spacing w:line="1" w:lineRule="auto"/>
              <w:jc w:val="center"/>
            </w:pPr>
          </w:p>
        </w:tc>
      </w:tr>
      <w:tr w:rsidR="00BE51EE">
        <w:trPr>
          <w:trHeight w:val="226"/>
        </w:trPr>
        <w:tc>
          <w:tcPr>
            <w:tcW w:w="7027" w:type="dxa"/>
            <w:gridSpan w:val="3"/>
            <w:vMerge w:val="restart"/>
            <w:tcMar>
              <w:top w:w="0" w:type="dxa"/>
              <w:left w:w="0" w:type="dxa"/>
              <w:bottom w:w="0" w:type="dxa"/>
              <w:right w:w="0" w:type="dxa"/>
            </w:tcMar>
            <w:vAlign w:val="bottom"/>
          </w:tcPr>
          <w:p w:rsidR="00BE51EE" w:rsidRDefault="006079B6">
            <w:pPr>
              <w:rPr>
                <w:color w:val="000000"/>
                <w:sz w:val="28"/>
                <w:szCs w:val="28"/>
              </w:rPr>
            </w:pPr>
            <w:r>
              <w:rPr>
                <w:color w:val="000000"/>
                <w:sz w:val="28"/>
                <w:szCs w:val="28"/>
              </w:rPr>
              <w:t>источников финансирования</w:t>
            </w:r>
          </w:p>
        </w:tc>
        <w:tc>
          <w:tcPr>
            <w:tcW w:w="1587" w:type="dxa"/>
            <w:tcMar>
              <w:top w:w="0" w:type="dxa"/>
              <w:left w:w="0" w:type="dxa"/>
              <w:bottom w:w="0" w:type="dxa"/>
              <w:right w:w="0" w:type="dxa"/>
            </w:tcMar>
            <w:vAlign w:val="bottom"/>
          </w:tcPr>
          <w:p w:rsidR="00BE51EE" w:rsidRDefault="00BE51EE">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BE51EE" w:rsidRDefault="00BE51EE">
            <w:pPr>
              <w:spacing w:line="1" w:lineRule="auto"/>
              <w:jc w:val="center"/>
            </w:pPr>
          </w:p>
        </w:tc>
      </w:tr>
      <w:tr w:rsidR="00BE51EE">
        <w:trPr>
          <w:trHeight w:val="680"/>
        </w:trPr>
        <w:tc>
          <w:tcPr>
            <w:tcW w:w="3627" w:type="dxa"/>
            <w:gridSpan w:val="2"/>
            <w:vMerge w:val="restart"/>
            <w:tcMar>
              <w:top w:w="0" w:type="dxa"/>
              <w:left w:w="0" w:type="dxa"/>
              <w:bottom w:w="0" w:type="dxa"/>
              <w:right w:w="0" w:type="dxa"/>
            </w:tcMar>
          </w:tcPr>
          <w:p w:rsidR="00BE51EE" w:rsidRDefault="006079B6">
            <w:pPr>
              <w:rPr>
                <w:color w:val="000000"/>
                <w:sz w:val="28"/>
                <w:szCs w:val="28"/>
              </w:rPr>
            </w:pPr>
            <w:r>
              <w:rPr>
                <w:color w:val="000000"/>
                <w:sz w:val="28"/>
                <w:szCs w:val="28"/>
              </w:rPr>
              <w:t>дефицита бюджета</w:t>
            </w:r>
          </w:p>
        </w:tc>
        <w:tc>
          <w:tcPr>
            <w:tcW w:w="3400" w:type="dxa"/>
            <w:vMerge w:val="restart"/>
            <w:tcMar>
              <w:top w:w="0" w:type="dxa"/>
              <w:left w:w="0" w:type="dxa"/>
              <w:bottom w:w="0" w:type="dxa"/>
              <w:right w:w="0" w:type="dxa"/>
            </w:tcMar>
          </w:tcPr>
          <w:p w:rsidR="00BE51EE" w:rsidRDefault="006079B6">
            <w:pPr>
              <w:rPr>
                <w:color w:val="000000"/>
                <w:sz w:val="28"/>
                <w:szCs w:val="28"/>
                <w:u w:val="single"/>
              </w:rPr>
            </w:pPr>
            <w:r>
              <w:rPr>
                <w:color w:val="000000"/>
                <w:sz w:val="28"/>
                <w:szCs w:val="28"/>
                <w:u w:val="single"/>
              </w:rPr>
              <w:t>ДЕПАРТАМЕНТ ТРАНСПОРТА АДМИНИСТРАЦИИ ГОРОДА ОМСКА</w:t>
            </w:r>
          </w:p>
        </w:tc>
        <w:tc>
          <w:tcPr>
            <w:tcW w:w="1587" w:type="dxa"/>
            <w:tcMar>
              <w:top w:w="0" w:type="dxa"/>
              <w:left w:w="0" w:type="dxa"/>
              <w:bottom w:w="0" w:type="dxa"/>
              <w:right w:w="0" w:type="dxa"/>
            </w:tcMar>
            <w:vAlign w:val="bottom"/>
          </w:tcPr>
          <w:p w:rsidR="00BE51EE" w:rsidRDefault="006079B6">
            <w:pPr>
              <w:jc w:val="right"/>
              <w:rPr>
                <w:color w:val="000000"/>
                <w:sz w:val="28"/>
                <w:szCs w:val="28"/>
              </w:rPr>
            </w:pPr>
            <w:r>
              <w:rPr>
                <w:color w:val="000000"/>
                <w:sz w:val="28"/>
                <w:szCs w:val="28"/>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BE51EE" w:rsidRDefault="006079B6">
            <w:pPr>
              <w:jc w:val="center"/>
              <w:rPr>
                <w:color w:val="000000"/>
                <w:sz w:val="28"/>
                <w:szCs w:val="28"/>
              </w:rPr>
            </w:pPr>
            <w:r>
              <w:rPr>
                <w:color w:val="000000"/>
                <w:sz w:val="28"/>
                <w:szCs w:val="28"/>
              </w:rPr>
              <w:t>916</w:t>
            </w:r>
          </w:p>
        </w:tc>
      </w:tr>
      <w:tr w:rsidR="00BE51EE">
        <w:trPr>
          <w:trHeight w:val="226"/>
        </w:trPr>
        <w:tc>
          <w:tcPr>
            <w:tcW w:w="3627" w:type="dxa"/>
            <w:gridSpan w:val="2"/>
            <w:vMerge w:val="restart"/>
            <w:tcMar>
              <w:top w:w="0" w:type="dxa"/>
              <w:left w:w="0" w:type="dxa"/>
              <w:bottom w:w="0" w:type="dxa"/>
              <w:right w:w="0" w:type="dxa"/>
            </w:tcMar>
            <w:vAlign w:val="bottom"/>
          </w:tcPr>
          <w:p w:rsidR="00BE51EE" w:rsidRDefault="006079B6">
            <w:pPr>
              <w:rPr>
                <w:color w:val="000000"/>
                <w:sz w:val="28"/>
                <w:szCs w:val="28"/>
              </w:rPr>
            </w:pPr>
            <w:r>
              <w:rPr>
                <w:color w:val="000000"/>
                <w:sz w:val="28"/>
                <w:szCs w:val="28"/>
              </w:rPr>
              <w:t>Наименование бюджета</w:t>
            </w:r>
          </w:p>
        </w:tc>
        <w:tc>
          <w:tcPr>
            <w:tcW w:w="3400" w:type="dxa"/>
            <w:vMerge w:val="restart"/>
            <w:tcMar>
              <w:top w:w="0" w:type="dxa"/>
              <w:left w:w="0" w:type="dxa"/>
              <w:bottom w:w="0" w:type="dxa"/>
              <w:right w:w="0" w:type="dxa"/>
            </w:tcMar>
            <w:vAlign w:val="bottom"/>
          </w:tcPr>
          <w:p w:rsidR="00BE51EE" w:rsidRDefault="006079B6">
            <w:pPr>
              <w:rPr>
                <w:color w:val="000000"/>
                <w:sz w:val="28"/>
                <w:szCs w:val="28"/>
                <w:u w:val="single"/>
              </w:rPr>
            </w:pPr>
            <w:r>
              <w:rPr>
                <w:color w:val="000000"/>
                <w:sz w:val="28"/>
                <w:szCs w:val="28"/>
                <w:u w:val="single"/>
              </w:rPr>
              <w:t>Бюджет города Омска</w:t>
            </w:r>
          </w:p>
        </w:tc>
        <w:tc>
          <w:tcPr>
            <w:tcW w:w="1587" w:type="dxa"/>
            <w:tcMar>
              <w:top w:w="0" w:type="dxa"/>
              <w:left w:w="0" w:type="dxa"/>
              <w:bottom w:w="0" w:type="dxa"/>
              <w:right w:w="0" w:type="dxa"/>
            </w:tcMar>
            <w:vAlign w:val="bottom"/>
          </w:tcPr>
          <w:p w:rsidR="00BE51EE" w:rsidRDefault="00BE51EE">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BE51EE" w:rsidRDefault="00BE51EE">
            <w:pPr>
              <w:spacing w:line="1" w:lineRule="auto"/>
              <w:jc w:val="center"/>
            </w:pPr>
          </w:p>
        </w:tc>
      </w:tr>
      <w:tr w:rsidR="00BE51EE">
        <w:tc>
          <w:tcPr>
            <w:tcW w:w="3627" w:type="dxa"/>
            <w:gridSpan w:val="2"/>
            <w:vMerge w:val="restart"/>
            <w:tcMar>
              <w:top w:w="0" w:type="dxa"/>
              <w:left w:w="0" w:type="dxa"/>
              <w:bottom w:w="0" w:type="dxa"/>
              <w:right w:w="0" w:type="dxa"/>
            </w:tcMar>
            <w:vAlign w:val="bottom"/>
          </w:tcPr>
          <w:p w:rsidR="00BE51EE" w:rsidRDefault="006079B6">
            <w:pPr>
              <w:rPr>
                <w:color w:val="000000"/>
                <w:sz w:val="28"/>
                <w:szCs w:val="28"/>
              </w:rPr>
            </w:pPr>
            <w:r>
              <w:rPr>
                <w:color w:val="000000"/>
                <w:sz w:val="28"/>
                <w:szCs w:val="28"/>
              </w:rPr>
              <w:t>(публично-правового образования)</w:t>
            </w:r>
          </w:p>
        </w:tc>
        <w:tc>
          <w:tcPr>
            <w:tcW w:w="3400" w:type="dxa"/>
            <w:vMerge/>
            <w:tcMar>
              <w:top w:w="0" w:type="dxa"/>
              <w:left w:w="0" w:type="dxa"/>
              <w:bottom w:w="0" w:type="dxa"/>
              <w:right w:w="0" w:type="dxa"/>
            </w:tcMar>
            <w:vAlign w:val="bottom"/>
          </w:tcPr>
          <w:p w:rsidR="00BE51EE" w:rsidRDefault="00BE51EE">
            <w:pPr>
              <w:spacing w:line="1" w:lineRule="auto"/>
            </w:pPr>
          </w:p>
        </w:tc>
        <w:tc>
          <w:tcPr>
            <w:tcW w:w="1587" w:type="dxa"/>
            <w:tcMar>
              <w:top w:w="0" w:type="dxa"/>
              <w:left w:w="0" w:type="dxa"/>
              <w:bottom w:w="0" w:type="dxa"/>
              <w:right w:w="0" w:type="dxa"/>
            </w:tcMar>
            <w:vAlign w:val="bottom"/>
          </w:tcPr>
          <w:p w:rsidR="00BE51EE" w:rsidRDefault="006079B6">
            <w:pPr>
              <w:jc w:val="right"/>
              <w:rPr>
                <w:color w:val="000000"/>
                <w:sz w:val="28"/>
                <w:szCs w:val="28"/>
              </w:rPr>
            </w:pPr>
            <w:r>
              <w:rPr>
                <w:color w:val="000000"/>
                <w:sz w:val="28"/>
                <w:szCs w:val="28"/>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BE51EE">
              <w:trPr>
                <w:jc w:val="center"/>
              </w:trPr>
              <w:tc>
                <w:tcPr>
                  <w:tcW w:w="1700" w:type="dxa"/>
                  <w:tcMar>
                    <w:top w:w="0" w:type="dxa"/>
                    <w:left w:w="0" w:type="dxa"/>
                    <w:bottom w:w="0" w:type="dxa"/>
                    <w:right w:w="0" w:type="dxa"/>
                  </w:tcMar>
                </w:tcPr>
                <w:p w:rsidR="00BE51EE" w:rsidRDefault="006079B6">
                  <w:pPr>
                    <w:jc w:val="center"/>
                  </w:pPr>
                  <w:r>
                    <w:rPr>
                      <w:color w:val="000000"/>
                      <w:sz w:val="28"/>
                      <w:szCs w:val="28"/>
                    </w:rPr>
                    <w:t>52701000</w:t>
                  </w:r>
                </w:p>
              </w:tc>
            </w:tr>
          </w:tbl>
          <w:p w:rsidR="00BE51EE" w:rsidRDefault="00BE51EE">
            <w:pPr>
              <w:spacing w:line="1" w:lineRule="auto"/>
            </w:pPr>
          </w:p>
        </w:tc>
      </w:tr>
      <w:tr w:rsidR="00BE51EE">
        <w:trPr>
          <w:hidden/>
        </w:trPr>
        <w:tc>
          <w:tcPr>
            <w:tcW w:w="7027" w:type="dxa"/>
            <w:gridSpan w:val="3"/>
            <w:vMerge w:val="restart"/>
            <w:tcMar>
              <w:top w:w="0" w:type="dxa"/>
              <w:left w:w="0" w:type="dxa"/>
              <w:bottom w:w="0" w:type="dxa"/>
              <w:right w:w="0" w:type="dxa"/>
            </w:tcMar>
            <w:vAlign w:val="bottom"/>
          </w:tcPr>
          <w:p w:rsidR="00BE51EE" w:rsidRDefault="00BE51EE">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BE51EE">
              <w:tc>
                <w:tcPr>
                  <w:tcW w:w="7027" w:type="dxa"/>
                  <w:tcMar>
                    <w:top w:w="0" w:type="dxa"/>
                    <w:left w:w="0" w:type="dxa"/>
                    <w:bottom w:w="0" w:type="dxa"/>
                    <w:right w:w="0" w:type="dxa"/>
                  </w:tcMar>
                </w:tcPr>
                <w:p w:rsidR="00BE51EE" w:rsidRDefault="006079B6">
                  <w:r>
                    <w:rPr>
                      <w:color w:val="000000"/>
                      <w:sz w:val="28"/>
                      <w:szCs w:val="28"/>
                    </w:rPr>
                    <w:t>Периодичность: месячная, квартальная, годовая</w:t>
                  </w:r>
                </w:p>
              </w:tc>
            </w:tr>
          </w:tbl>
          <w:p w:rsidR="00BE51EE" w:rsidRDefault="00BE51EE">
            <w:pPr>
              <w:spacing w:line="1" w:lineRule="auto"/>
            </w:pPr>
          </w:p>
        </w:tc>
        <w:tc>
          <w:tcPr>
            <w:tcW w:w="1587" w:type="dxa"/>
            <w:tcMar>
              <w:top w:w="0" w:type="dxa"/>
              <w:left w:w="0" w:type="dxa"/>
              <w:bottom w:w="0" w:type="dxa"/>
              <w:right w:w="0" w:type="dxa"/>
            </w:tcMar>
            <w:vAlign w:val="bottom"/>
          </w:tcPr>
          <w:p w:rsidR="00BE51EE" w:rsidRDefault="00BE51EE">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BE51EE" w:rsidRDefault="00BE51EE">
            <w:pPr>
              <w:spacing w:line="1" w:lineRule="auto"/>
              <w:jc w:val="center"/>
            </w:pPr>
          </w:p>
        </w:tc>
      </w:tr>
      <w:tr w:rsidR="00BE51EE">
        <w:trPr>
          <w:hidden/>
        </w:trPr>
        <w:tc>
          <w:tcPr>
            <w:tcW w:w="7027" w:type="dxa"/>
            <w:gridSpan w:val="3"/>
            <w:vMerge w:val="restart"/>
            <w:tcMar>
              <w:top w:w="0" w:type="dxa"/>
              <w:left w:w="0" w:type="dxa"/>
              <w:bottom w:w="0" w:type="dxa"/>
              <w:right w:w="0" w:type="dxa"/>
            </w:tcMar>
            <w:vAlign w:val="bottom"/>
          </w:tcPr>
          <w:p w:rsidR="00BE51EE" w:rsidRDefault="00BE51EE">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BE51EE">
              <w:tc>
                <w:tcPr>
                  <w:tcW w:w="7027" w:type="dxa"/>
                  <w:tcMar>
                    <w:top w:w="0" w:type="dxa"/>
                    <w:left w:w="0" w:type="dxa"/>
                    <w:bottom w:w="0" w:type="dxa"/>
                    <w:right w:w="0" w:type="dxa"/>
                  </w:tcMar>
                </w:tcPr>
                <w:p w:rsidR="00BE51EE" w:rsidRDefault="006079B6">
                  <w:r>
                    <w:rPr>
                      <w:color w:val="000000"/>
                      <w:sz w:val="28"/>
                      <w:szCs w:val="28"/>
                    </w:rPr>
                    <w:t>Единица измерения: руб.</w:t>
                  </w:r>
                </w:p>
              </w:tc>
            </w:tr>
          </w:tbl>
          <w:p w:rsidR="00BE51EE" w:rsidRDefault="00BE51EE">
            <w:pPr>
              <w:spacing w:line="1" w:lineRule="auto"/>
            </w:pPr>
          </w:p>
        </w:tc>
        <w:tc>
          <w:tcPr>
            <w:tcW w:w="1587" w:type="dxa"/>
            <w:tcMar>
              <w:top w:w="0" w:type="dxa"/>
              <w:left w:w="0" w:type="dxa"/>
              <w:bottom w:w="0" w:type="dxa"/>
              <w:right w:w="0" w:type="dxa"/>
            </w:tcMar>
            <w:vAlign w:val="bottom"/>
          </w:tcPr>
          <w:p w:rsidR="00BE51EE" w:rsidRDefault="006079B6">
            <w:pPr>
              <w:jc w:val="right"/>
              <w:rPr>
                <w:color w:val="000000"/>
                <w:sz w:val="28"/>
                <w:szCs w:val="28"/>
              </w:rPr>
            </w:pPr>
            <w:r>
              <w:rPr>
                <w:color w:val="000000"/>
                <w:sz w:val="28"/>
                <w:szCs w:val="28"/>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BE51EE" w:rsidRDefault="006079B6">
            <w:pPr>
              <w:jc w:val="center"/>
              <w:rPr>
                <w:color w:val="000000"/>
                <w:sz w:val="28"/>
                <w:szCs w:val="28"/>
              </w:rPr>
            </w:pPr>
            <w:r>
              <w:rPr>
                <w:color w:val="000000"/>
                <w:sz w:val="28"/>
                <w:szCs w:val="28"/>
              </w:rPr>
              <w:t>383</w:t>
            </w:r>
          </w:p>
        </w:tc>
      </w:tr>
    </w:tbl>
    <w:p w:rsidR="00BE51EE" w:rsidRDefault="00BE51EE">
      <w:pPr>
        <w:rPr>
          <w:vanish/>
        </w:rPr>
      </w:pPr>
      <w:bookmarkStart w:id="2" w:name="__bookmark_3"/>
      <w:bookmarkEnd w:id="2"/>
    </w:p>
    <w:tbl>
      <w:tblPr>
        <w:tblOverlap w:val="never"/>
        <w:tblW w:w="10314" w:type="dxa"/>
        <w:tblLayout w:type="fixed"/>
        <w:tblLook w:val="01E0" w:firstRow="1" w:lastRow="1" w:firstColumn="1" w:lastColumn="1" w:noHBand="0" w:noVBand="0"/>
      </w:tblPr>
      <w:tblGrid>
        <w:gridCol w:w="2494"/>
        <w:gridCol w:w="1133"/>
        <w:gridCol w:w="566"/>
        <w:gridCol w:w="2834"/>
        <w:gridCol w:w="1587"/>
        <w:gridCol w:w="1700"/>
      </w:tblGrid>
      <w:tr w:rsidR="00BE51EE">
        <w:tc>
          <w:tcPr>
            <w:tcW w:w="2494" w:type="dxa"/>
            <w:tcMar>
              <w:top w:w="0" w:type="dxa"/>
              <w:left w:w="0" w:type="dxa"/>
              <w:bottom w:w="0" w:type="dxa"/>
              <w:right w:w="0" w:type="dxa"/>
            </w:tcMar>
          </w:tcPr>
          <w:p w:rsidR="00BE51EE" w:rsidRDefault="006079B6">
            <w:pPr>
              <w:jc w:val="center"/>
              <w:rPr>
                <w:color w:val="000000"/>
                <w:sz w:val="28"/>
                <w:szCs w:val="28"/>
              </w:rPr>
            </w:pPr>
            <w:r>
              <w:rPr>
                <w:color w:val="000000"/>
                <w:sz w:val="28"/>
                <w:szCs w:val="28"/>
              </w:rPr>
              <w:t xml:space="preserve"> </w:t>
            </w:r>
          </w:p>
        </w:tc>
        <w:tc>
          <w:tcPr>
            <w:tcW w:w="1133" w:type="dxa"/>
            <w:tcMar>
              <w:top w:w="0" w:type="dxa"/>
              <w:left w:w="0" w:type="dxa"/>
              <w:bottom w:w="0" w:type="dxa"/>
              <w:right w:w="0" w:type="dxa"/>
            </w:tcMar>
          </w:tcPr>
          <w:p w:rsidR="00BE51EE" w:rsidRDefault="00BE51EE">
            <w:pPr>
              <w:spacing w:line="1" w:lineRule="auto"/>
              <w:jc w:val="center"/>
            </w:pPr>
          </w:p>
        </w:tc>
        <w:tc>
          <w:tcPr>
            <w:tcW w:w="566" w:type="dxa"/>
            <w:tcMar>
              <w:top w:w="0" w:type="dxa"/>
              <w:left w:w="0" w:type="dxa"/>
              <w:bottom w:w="0" w:type="dxa"/>
              <w:right w:w="0" w:type="dxa"/>
            </w:tcMar>
          </w:tcPr>
          <w:p w:rsidR="00BE51EE" w:rsidRDefault="00BE51EE">
            <w:pPr>
              <w:spacing w:line="1" w:lineRule="auto"/>
              <w:jc w:val="center"/>
            </w:pPr>
          </w:p>
        </w:tc>
        <w:tc>
          <w:tcPr>
            <w:tcW w:w="2834" w:type="dxa"/>
            <w:tcMar>
              <w:top w:w="0" w:type="dxa"/>
              <w:left w:w="0" w:type="dxa"/>
              <w:bottom w:w="0" w:type="dxa"/>
              <w:right w:w="0" w:type="dxa"/>
            </w:tcMar>
          </w:tcPr>
          <w:p w:rsidR="00BE51EE" w:rsidRDefault="00BE51EE">
            <w:pPr>
              <w:spacing w:line="1" w:lineRule="auto"/>
              <w:jc w:val="center"/>
            </w:pPr>
          </w:p>
        </w:tc>
        <w:tc>
          <w:tcPr>
            <w:tcW w:w="1587" w:type="dxa"/>
            <w:tcMar>
              <w:top w:w="0" w:type="dxa"/>
              <w:left w:w="0" w:type="dxa"/>
              <w:bottom w:w="0" w:type="dxa"/>
              <w:right w:w="0" w:type="dxa"/>
            </w:tcMar>
          </w:tcPr>
          <w:p w:rsidR="00BE51EE" w:rsidRDefault="00BE51EE">
            <w:pPr>
              <w:spacing w:line="1" w:lineRule="auto"/>
              <w:jc w:val="center"/>
            </w:pPr>
          </w:p>
        </w:tc>
        <w:tc>
          <w:tcPr>
            <w:tcW w:w="1700" w:type="dxa"/>
            <w:tcMar>
              <w:top w:w="0" w:type="dxa"/>
              <w:left w:w="0" w:type="dxa"/>
              <w:bottom w:w="0" w:type="dxa"/>
              <w:right w:w="0" w:type="dxa"/>
            </w:tcMar>
          </w:tcPr>
          <w:p w:rsidR="00BE51EE" w:rsidRDefault="00BE51EE">
            <w:pPr>
              <w:spacing w:line="1" w:lineRule="auto"/>
              <w:jc w:val="center"/>
            </w:pPr>
          </w:p>
        </w:tc>
      </w:tr>
      <w:tr w:rsidR="00BE51EE">
        <w:trPr>
          <w:trHeight w:val="322"/>
        </w:trPr>
        <w:tc>
          <w:tcPr>
            <w:tcW w:w="10314" w:type="dxa"/>
            <w:gridSpan w:val="6"/>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t>Раздел 1 "Организационная структура субъекта бюджетной отчетности"</w:t>
            </w:r>
          </w:p>
          <w:p w:rsidR="00BE51EE" w:rsidRDefault="006079B6">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BE51EE">
              <w:tc>
                <w:tcPr>
                  <w:tcW w:w="10314" w:type="dxa"/>
                  <w:tcMar>
                    <w:top w:w="0" w:type="dxa"/>
                    <w:left w:w="0" w:type="dxa"/>
                    <w:bottom w:w="0" w:type="dxa"/>
                    <w:right w:w="400" w:type="dxa"/>
                  </w:tcMar>
                </w:tcPr>
                <w:p w:rsidR="00BE51EE" w:rsidRDefault="006079B6">
                  <w:pPr>
                    <w:jc w:val="center"/>
                  </w:pPr>
                  <w:r>
                    <w:rPr>
                      <w:color w:val="000000"/>
                      <w:sz w:val="28"/>
                      <w:szCs w:val="28"/>
                    </w:rPr>
                    <w:t>Раздел 1. Организационная структура субъекта бюджетной отчетности.</w:t>
                  </w:r>
                </w:p>
                <w:p w:rsidR="00BE51EE" w:rsidRDefault="006079B6">
                  <w:pPr>
                    <w:ind w:firstLine="700"/>
                    <w:jc w:val="both"/>
                  </w:pPr>
                  <w:r>
                    <w:rPr>
                      <w:color w:val="000000"/>
                      <w:sz w:val="28"/>
                      <w:szCs w:val="28"/>
                    </w:rPr>
                    <w:t>Департамент транспорта Администрации города Омска (далее ‑ департамент транспорта) осуществляет свою деятельность в соответствии с Федеральным законом Российской Федерации «Об общих принципах организации местного самоуправления», Уставом города Омска, явля</w:t>
                  </w:r>
                  <w:r>
                    <w:rPr>
                      <w:color w:val="000000"/>
                      <w:sz w:val="28"/>
                      <w:szCs w:val="28"/>
                    </w:rPr>
                    <w:t xml:space="preserve">ется структурным подразделением Администрации города Омска, действует как юридическое лицо на основании Положения, утвержденного Решением Омского городского Совета № 442 от 28.09.2011 «О департаменте транспорта Администрации города Омска», местонахождение </w:t>
                  </w:r>
                  <w:r>
                    <w:rPr>
                      <w:color w:val="000000"/>
                      <w:sz w:val="28"/>
                      <w:szCs w:val="28"/>
                    </w:rPr>
                    <w:t>департамента транспорта – Омская область, город Омск.</w:t>
                  </w:r>
                </w:p>
                <w:p w:rsidR="00BE51EE" w:rsidRDefault="006079B6">
                  <w:pPr>
                    <w:ind w:firstLine="700"/>
                    <w:jc w:val="both"/>
                  </w:pPr>
                  <w:r>
                    <w:rPr>
                      <w:color w:val="000000"/>
                      <w:sz w:val="28"/>
                      <w:szCs w:val="28"/>
                    </w:rPr>
                    <w:t>Финансовое и материально-техническое обеспечение деятельности департамента осуществляется за счет средств бюджета города Омска в установленном порядке.</w:t>
                  </w:r>
                </w:p>
                <w:p w:rsidR="00BE51EE" w:rsidRDefault="006079B6">
                  <w:pPr>
                    <w:ind w:firstLine="700"/>
                    <w:jc w:val="both"/>
                  </w:pPr>
                  <w:r>
                    <w:rPr>
                      <w:color w:val="000000"/>
                      <w:sz w:val="28"/>
                      <w:szCs w:val="28"/>
                    </w:rPr>
                    <w:t>Целью деятельности департамента транспорта являетс</w:t>
                  </w:r>
                  <w:r>
                    <w:rPr>
                      <w:color w:val="000000"/>
                      <w:sz w:val="28"/>
                      <w:szCs w:val="28"/>
                    </w:rPr>
                    <w:t>я формирование                  и реализация муниципальной политики в сфере организации транспортного обслуживания населения, направленной на обеспечение устойчивого, надежного, безопасного функционирования городского пассажирского транспорта и его развити</w:t>
                  </w:r>
                  <w:r>
                    <w:rPr>
                      <w:color w:val="000000"/>
                      <w:sz w:val="28"/>
                      <w:szCs w:val="28"/>
                    </w:rPr>
                    <w:t>е.</w:t>
                  </w:r>
                </w:p>
                <w:p w:rsidR="00BE51EE" w:rsidRDefault="006079B6">
                  <w:pPr>
                    <w:ind w:firstLine="700"/>
                    <w:jc w:val="both"/>
                  </w:pPr>
                  <w:r>
                    <w:rPr>
                      <w:color w:val="000000"/>
                      <w:sz w:val="28"/>
                      <w:szCs w:val="28"/>
                    </w:rPr>
                    <w:t>В 2024 году департамент транспорта являлся распорядителем средств бюджета города Омска, предоставляемых в форме субсидий:</w:t>
                  </w:r>
                </w:p>
                <w:p w:rsidR="00BE51EE" w:rsidRDefault="006079B6">
                  <w:pPr>
                    <w:ind w:firstLine="700"/>
                    <w:jc w:val="both"/>
                  </w:pPr>
                  <w:r>
                    <w:rPr>
                      <w:color w:val="000000"/>
                      <w:sz w:val="28"/>
                      <w:szCs w:val="28"/>
                    </w:rPr>
                    <w:lastRenderedPageBreak/>
                    <w:t>- на возмещение недополученных доходов в связи с установлением Омским городским Советом мер социальной поддержки граждан при оплате</w:t>
                  </w:r>
                  <w:r>
                    <w:rPr>
                      <w:color w:val="000000"/>
                      <w:sz w:val="28"/>
                      <w:szCs w:val="28"/>
                    </w:rPr>
                    <w:t xml:space="preserve"> проезда и провоза ручной клади в пассажирском транспорте общего пользования на территории города Омска;</w:t>
                  </w:r>
                </w:p>
                <w:p w:rsidR="00BE51EE" w:rsidRDefault="006079B6">
                  <w:pPr>
                    <w:ind w:firstLine="700"/>
                    <w:jc w:val="both"/>
                  </w:pPr>
                  <w:r>
                    <w:rPr>
                      <w:color w:val="000000"/>
                      <w:sz w:val="28"/>
                      <w:szCs w:val="28"/>
                    </w:rPr>
                    <w:t>- на возмещение недополученных доходов в связи с установлением льгот на проезд в городском пассажирском транспорте некоторым категориям граждан.</w:t>
                  </w:r>
                </w:p>
                <w:p w:rsidR="00BE51EE" w:rsidRDefault="006079B6">
                  <w:pPr>
                    <w:ind w:firstLine="700"/>
                    <w:jc w:val="both"/>
                  </w:pPr>
                  <w:r>
                    <w:rPr>
                      <w:color w:val="000000"/>
                      <w:sz w:val="28"/>
                      <w:szCs w:val="28"/>
                    </w:rPr>
                    <w:t>- на в</w:t>
                  </w:r>
                  <w:r>
                    <w:rPr>
                      <w:color w:val="000000"/>
                      <w:sz w:val="28"/>
                      <w:szCs w:val="28"/>
                    </w:rPr>
                    <w:t>озмещение затрат, связанных с осуществлением перевозок пассажиров, автотранспортным предприятием, использующим подвижной состав, находящийся в муниципальной собственности города Омска, для оказания услуг по перевозке пассажиров.</w:t>
                  </w:r>
                </w:p>
                <w:p w:rsidR="00BE51EE" w:rsidRDefault="006079B6">
                  <w:pPr>
                    <w:ind w:firstLine="700"/>
                    <w:jc w:val="both"/>
                  </w:pPr>
                  <w:r>
                    <w:rPr>
                      <w:color w:val="000000"/>
                      <w:sz w:val="28"/>
                      <w:szCs w:val="28"/>
                    </w:rPr>
                    <w:t>Структура департамента тран</w:t>
                  </w:r>
                  <w:r>
                    <w:rPr>
                      <w:color w:val="000000"/>
                      <w:sz w:val="28"/>
                      <w:szCs w:val="28"/>
                    </w:rPr>
                    <w:t xml:space="preserve">спорта и штатное расписание утверждены постановлением Администрации города Омска от 28.10.2011 № 1371-п                 </w:t>
                  </w:r>
                  <w:proofErr w:type="gramStart"/>
                  <w:r>
                    <w:rPr>
                      <w:color w:val="000000"/>
                      <w:sz w:val="28"/>
                      <w:szCs w:val="28"/>
                    </w:rPr>
                    <w:t>   «</w:t>
                  </w:r>
                  <w:proofErr w:type="gramEnd"/>
                  <w:r>
                    <w:rPr>
                      <w:color w:val="000000"/>
                      <w:sz w:val="28"/>
                      <w:szCs w:val="28"/>
                    </w:rPr>
                    <w:t>Об утверждении штатного расписания и структуры департамента транспорта Администрации города Омска».</w:t>
                  </w:r>
                </w:p>
                <w:p w:rsidR="00BE51EE" w:rsidRDefault="006079B6">
                  <w:pPr>
                    <w:ind w:firstLine="700"/>
                    <w:jc w:val="both"/>
                  </w:pPr>
                  <w:r>
                    <w:rPr>
                      <w:color w:val="000000"/>
                      <w:sz w:val="28"/>
                      <w:szCs w:val="28"/>
                    </w:rPr>
                    <w:t>Департамент транспорта возглавля</w:t>
                  </w:r>
                  <w:r>
                    <w:rPr>
                      <w:color w:val="000000"/>
                      <w:sz w:val="28"/>
                      <w:szCs w:val="28"/>
                    </w:rPr>
                    <w:t>ет директор департамента, назначаемый на должность и освобождаемый от должности Мэром города Омска по представлению заместителя Мэра города Омска, регулирующего деятельность департамента транспорта.</w:t>
                  </w:r>
                </w:p>
                <w:p w:rsidR="00BE51EE" w:rsidRDefault="006079B6">
                  <w:pPr>
                    <w:ind w:firstLine="700"/>
                    <w:jc w:val="both"/>
                  </w:pPr>
                  <w:r>
                    <w:rPr>
                      <w:color w:val="000000"/>
                      <w:sz w:val="28"/>
                      <w:szCs w:val="28"/>
                    </w:rPr>
                    <w:t>Директор департамента имеет двух заместителей, назначаемы</w:t>
                  </w:r>
                  <w:r>
                    <w:rPr>
                      <w:color w:val="000000"/>
                      <w:sz w:val="28"/>
                      <w:szCs w:val="28"/>
                    </w:rPr>
                    <w:t>х на должность и освобождаемых от должности Мэром города Омска по представлению директора департамента и по согласованию с заместителем Мэра города Омска, регулирующим деятельность департамента транспорта.</w:t>
                  </w:r>
                </w:p>
                <w:p w:rsidR="00BE51EE" w:rsidRDefault="006079B6">
                  <w:pPr>
                    <w:ind w:firstLine="700"/>
                    <w:jc w:val="both"/>
                  </w:pPr>
                  <w:r>
                    <w:rPr>
                      <w:color w:val="000000"/>
                      <w:sz w:val="28"/>
                      <w:szCs w:val="28"/>
                    </w:rPr>
                    <w:t>Один из заместителей директора департамента исполн</w:t>
                  </w:r>
                  <w:r>
                    <w:rPr>
                      <w:color w:val="000000"/>
                      <w:sz w:val="28"/>
                      <w:szCs w:val="28"/>
                    </w:rPr>
                    <w:t>яет обязанности директора департамента в период его отсутствия (отпуск, болезнь, командировка и т.п.) в соответствии с распоряжением Администрации города Омска.</w:t>
                  </w:r>
                </w:p>
                <w:p w:rsidR="00BE51EE" w:rsidRDefault="006079B6">
                  <w:pPr>
                    <w:ind w:firstLine="700"/>
                    <w:jc w:val="both"/>
                  </w:pPr>
                  <w:r>
                    <w:rPr>
                      <w:color w:val="000000"/>
                      <w:sz w:val="28"/>
                      <w:szCs w:val="28"/>
                    </w:rPr>
                    <w:t>Структура департамента транспорта включает в себя:</w:t>
                  </w:r>
                </w:p>
                <w:p w:rsidR="00BE51EE" w:rsidRDefault="006079B6">
                  <w:pPr>
                    <w:jc w:val="both"/>
                  </w:pPr>
                  <w:r>
                    <w:rPr>
                      <w:color w:val="000000"/>
                      <w:sz w:val="28"/>
                      <w:szCs w:val="28"/>
                    </w:rPr>
                    <w:t>- отдел организации перевозок и контроля;</w:t>
                  </w:r>
                </w:p>
                <w:p w:rsidR="00BE51EE" w:rsidRDefault="006079B6">
                  <w:pPr>
                    <w:jc w:val="both"/>
                  </w:pPr>
                  <w:r>
                    <w:rPr>
                      <w:color w:val="000000"/>
                      <w:sz w:val="28"/>
                      <w:szCs w:val="28"/>
                    </w:rPr>
                    <w:t>- </w:t>
                  </w:r>
                  <w:r>
                    <w:rPr>
                      <w:color w:val="000000"/>
                      <w:sz w:val="28"/>
                      <w:szCs w:val="28"/>
                    </w:rPr>
                    <w:t>отдел экономического анализа и технической политики;</w:t>
                  </w:r>
                </w:p>
                <w:p w:rsidR="00BE51EE" w:rsidRDefault="006079B6">
                  <w:pPr>
                    <w:jc w:val="both"/>
                  </w:pPr>
                  <w:r>
                    <w:rPr>
                      <w:color w:val="000000"/>
                      <w:sz w:val="28"/>
                      <w:szCs w:val="28"/>
                    </w:rPr>
                    <w:t>- отдел бухгалтерского учета и контроля;</w:t>
                  </w:r>
                </w:p>
                <w:p w:rsidR="00BE51EE" w:rsidRDefault="006079B6">
                  <w:pPr>
                    <w:jc w:val="both"/>
                  </w:pPr>
                  <w:r>
                    <w:rPr>
                      <w:color w:val="000000"/>
                      <w:sz w:val="28"/>
                      <w:szCs w:val="28"/>
                    </w:rPr>
                    <w:t>- организационно-правовой отдел;</w:t>
                  </w:r>
                </w:p>
                <w:p w:rsidR="00BE51EE" w:rsidRDefault="006079B6">
                  <w:pPr>
                    <w:jc w:val="both"/>
                  </w:pPr>
                  <w:r>
                    <w:rPr>
                      <w:color w:val="000000"/>
                      <w:sz w:val="28"/>
                      <w:szCs w:val="28"/>
                    </w:rPr>
                    <w:t>- отдел организации и безопасности дорожного движения.</w:t>
                  </w:r>
                </w:p>
                <w:p w:rsidR="00BE51EE" w:rsidRDefault="006079B6">
                  <w:pPr>
                    <w:ind w:firstLine="700"/>
                    <w:jc w:val="both"/>
                  </w:pPr>
                  <w:r>
                    <w:rPr>
                      <w:color w:val="000000"/>
                      <w:sz w:val="28"/>
                      <w:szCs w:val="28"/>
                    </w:rPr>
                    <w:t>Работники департамента транспорта подразделяются на следующие категории:</w:t>
                  </w:r>
                </w:p>
                <w:p w:rsidR="00BE51EE" w:rsidRDefault="006079B6">
                  <w:pPr>
                    <w:ind w:firstLine="700"/>
                    <w:jc w:val="both"/>
                  </w:pPr>
                  <w:r>
                    <w:rPr>
                      <w:color w:val="000000"/>
                      <w:sz w:val="28"/>
                      <w:szCs w:val="28"/>
                    </w:rPr>
                    <w:t>-</w:t>
                  </w:r>
                  <w:r>
                    <w:rPr>
                      <w:color w:val="000000"/>
                      <w:sz w:val="28"/>
                      <w:szCs w:val="28"/>
                    </w:rPr>
                    <w:t xml:space="preserve"> муниципальные служащие ‑ работники департамента транспорта, замещающие должности муниципальной службы в Администрации города Омска;</w:t>
                  </w:r>
                </w:p>
                <w:p w:rsidR="00BE51EE" w:rsidRDefault="006079B6">
                  <w:pPr>
                    <w:ind w:firstLine="700"/>
                    <w:jc w:val="both"/>
                  </w:pPr>
                  <w:r>
                    <w:rPr>
                      <w:color w:val="000000"/>
                      <w:sz w:val="28"/>
                      <w:szCs w:val="28"/>
                    </w:rPr>
                    <w:t>- лица, исполняющие обязанности по техническому обеспечению деятельности департамента транспорта.</w:t>
                  </w:r>
                </w:p>
                <w:p w:rsidR="00BE51EE" w:rsidRDefault="006079B6">
                  <w:pPr>
                    <w:ind w:firstLine="700"/>
                    <w:jc w:val="both"/>
                  </w:pPr>
                  <w:r>
                    <w:rPr>
                      <w:color w:val="000000"/>
                      <w:sz w:val="28"/>
                      <w:szCs w:val="28"/>
                    </w:rPr>
                    <w:t>Изменений направлений дея</w:t>
                  </w:r>
                  <w:r>
                    <w:rPr>
                      <w:color w:val="000000"/>
                      <w:sz w:val="28"/>
                      <w:szCs w:val="28"/>
                    </w:rPr>
                    <w:t>тельности департаментом транспорта в 2024 году не осуществлялось. В связи с этим, не заполняется таблица 1 «Сведения о направлениях деятельности».</w:t>
                  </w:r>
                </w:p>
                <w:p w:rsidR="00BE51EE" w:rsidRDefault="006079B6">
                  <w:pPr>
                    <w:ind w:firstLine="700"/>
                    <w:jc w:val="both"/>
                  </w:pPr>
                  <w:r>
                    <w:rPr>
                      <w:color w:val="000000"/>
                      <w:sz w:val="28"/>
                      <w:szCs w:val="28"/>
                    </w:rPr>
                    <w:t>Департамент транспорта не является учредителем подведомственных учреждений.</w:t>
                  </w:r>
                </w:p>
                <w:p w:rsidR="00BE51EE" w:rsidRDefault="006079B6">
                  <w:pPr>
                    <w:spacing w:before="190" w:after="190"/>
                    <w:ind w:firstLine="700"/>
                    <w:jc w:val="both"/>
                  </w:pPr>
                  <w:r>
                    <w:rPr>
                      <w:color w:val="000000"/>
                      <w:sz w:val="28"/>
                      <w:szCs w:val="28"/>
                    </w:rPr>
                    <w:t xml:space="preserve">По состоянию на 01.01.2025 департамент транспорта является учредителем      1 муниципального предприятия, выполняющего функции </w:t>
                  </w:r>
                  <w:r>
                    <w:rPr>
                      <w:color w:val="000000"/>
                      <w:sz w:val="28"/>
                      <w:szCs w:val="28"/>
                    </w:rPr>
                    <w:lastRenderedPageBreak/>
                    <w:t>пассажирских перевозок - муниципального предприятия города Омска «Электрический транспорт».</w:t>
                  </w:r>
                </w:p>
                <w:p w:rsidR="00BE51EE" w:rsidRDefault="006079B6">
                  <w:pPr>
                    <w:spacing w:after="100"/>
                    <w:ind w:firstLine="700"/>
                    <w:jc w:val="both"/>
                  </w:pPr>
                  <w:r>
                    <w:rPr>
                      <w:color w:val="000000"/>
                      <w:sz w:val="28"/>
                      <w:szCs w:val="28"/>
                    </w:rPr>
                    <w:t>В целях обеспечения ведения бухгалтер</w:t>
                  </w:r>
                  <w:r>
                    <w:rPr>
                      <w:color w:val="000000"/>
                      <w:sz w:val="28"/>
                      <w:szCs w:val="28"/>
                    </w:rPr>
                    <w:t>ского учета, своевременного составления и представления бухгалтерской отчетности в соответствии                       с действующим законодательством учреждения в отчетном периоде руководствовались:</w:t>
                  </w:r>
                </w:p>
                <w:p w:rsidR="00BE51EE" w:rsidRDefault="006079B6">
                  <w:pPr>
                    <w:spacing w:after="100"/>
                    <w:ind w:firstLine="700"/>
                    <w:jc w:val="both"/>
                  </w:pPr>
                  <w:r>
                    <w:rPr>
                      <w:color w:val="000000"/>
                      <w:sz w:val="28"/>
                      <w:szCs w:val="28"/>
                    </w:rPr>
                    <w:t>- </w:t>
                  </w:r>
                  <w:hyperlink r:id="rId6" w:history="1">
                    <w:r>
                      <w:rPr>
                        <w:rStyle w:val="a3"/>
                        <w:sz w:val="28"/>
                        <w:szCs w:val="28"/>
                      </w:rPr>
                      <w:t>Федеральным законом</w:t>
                    </w:r>
                  </w:hyperlink>
                  <w:r>
                    <w:rPr>
                      <w:color w:val="000000"/>
                      <w:sz w:val="28"/>
                      <w:szCs w:val="28"/>
                    </w:rPr>
                    <w:t> от 06.12.2011 № 402-ФЗ «О бухгалтерском учете»;</w:t>
                  </w:r>
                </w:p>
                <w:p w:rsidR="00BE51EE" w:rsidRDefault="006079B6">
                  <w:pPr>
                    <w:spacing w:before="190" w:after="190"/>
                    <w:ind w:firstLine="700"/>
                    <w:jc w:val="both"/>
                  </w:pPr>
                  <w:r>
                    <w:rPr>
                      <w:color w:val="000000"/>
                      <w:sz w:val="28"/>
                      <w:szCs w:val="28"/>
                    </w:rPr>
                    <w:t>- </w:t>
                  </w:r>
                  <w:hyperlink r:id="rId7" w:history="1">
                    <w:r>
                      <w:rPr>
                        <w:rStyle w:val="a3"/>
                        <w:sz w:val="28"/>
                        <w:szCs w:val="28"/>
                      </w:rPr>
                      <w:t>Инструкцией</w:t>
                    </w:r>
                  </w:hyperlink>
                  <w:r>
                    <w:rPr>
                      <w:color w:val="000000"/>
                      <w:sz w:val="28"/>
                      <w:szCs w:val="28"/>
                    </w:rPr>
                    <w:t> по применению Единого плана счетов бухгалтерского учета для органов государственной влас</w:t>
                  </w:r>
                  <w:r>
                    <w:rPr>
                      <w:color w:val="000000"/>
                      <w:sz w:val="28"/>
                      <w:szCs w:val="28"/>
                    </w:rPr>
                    <w:t>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утверждённой </w:t>
                  </w:r>
                  <w:hyperlink r:id="rId8" w:history="1">
                    <w:r>
                      <w:rPr>
                        <w:rStyle w:val="a3"/>
                        <w:sz w:val="28"/>
                        <w:szCs w:val="28"/>
                      </w:rPr>
                      <w:t>приказом</w:t>
                    </w:r>
                  </w:hyperlink>
                  <w:r>
                    <w:rPr>
                      <w:color w:val="000000"/>
                      <w:sz w:val="28"/>
                      <w:szCs w:val="28"/>
                    </w:rPr>
                    <w:t> Министерства финансов Российской Федерации                  от 01.12.2010 № 157н;</w:t>
                  </w:r>
                </w:p>
                <w:p w:rsidR="00BE51EE" w:rsidRDefault="006079B6">
                  <w:pPr>
                    <w:spacing w:before="190" w:after="190"/>
                    <w:ind w:firstLine="700"/>
                    <w:jc w:val="both"/>
                  </w:pPr>
                  <w:r>
                    <w:rPr>
                      <w:color w:val="000000"/>
                      <w:sz w:val="28"/>
                      <w:szCs w:val="28"/>
                    </w:rPr>
                    <w:t>- </w:t>
                  </w:r>
                  <w:hyperlink r:id="rId9" w:history="1">
                    <w:r>
                      <w:rPr>
                        <w:rStyle w:val="a3"/>
                        <w:sz w:val="28"/>
                        <w:szCs w:val="28"/>
                      </w:rPr>
                      <w:t>Инструкцией</w:t>
                    </w:r>
                  </w:hyperlink>
                  <w:r>
                    <w:rPr>
                      <w:color w:val="000000"/>
                      <w:sz w:val="28"/>
                      <w:szCs w:val="28"/>
                    </w:rPr>
                    <w:t> о порядке составления и представления годовой, квартальн</w:t>
                  </w:r>
                  <w:r>
                    <w:rPr>
                      <w:color w:val="000000"/>
                      <w:sz w:val="28"/>
                      <w:szCs w:val="28"/>
                    </w:rPr>
                    <w:t>ой и месячной отчетности об исполнении бюджетов бюджетной системы Российской Федерации, утвержденной </w:t>
                  </w:r>
                  <w:hyperlink r:id="rId10" w:history="1">
                    <w:r>
                      <w:rPr>
                        <w:rStyle w:val="a3"/>
                        <w:sz w:val="28"/>
                        <w:szCs w:val="28"/>
                      </w:rPr>
                      <w:t>приказом</w:t>
                    </w:r>
                  </w:hyperlink>
                  <w:r>
                    <w:rPr>
                      <w:color w:val="000000"/>
                      <w:sz w:val="28"/>
                      <w:szCs w:val="28"/>
                    </w:rPr>
                    <w:t> Министерства финансов Российской Федерации от 28.12.2010 № 191н;</w:t>
                  </w:r>
                </w:p>
                <w:p w:rsidR="00BE51EE" w:rsidRDefault="006079B6">
                  <w:pPr>
                    <w:spacing w:before="190" w:after="190"/>
                    <w:ind w:firstLine="700"/>
                    <w:jc w:val="both"/>
                  </w:pPr>
                  <w:r>
                    <w:rPr>
                      <w:color w:val="000000"/>
                      <w:sz w:val="28"/>
                      <w:szCs w:val="28"/>
                    </w:rPr>
                    <w:t>- Инструкцие</w:t>
                  </w:r>
                  <w:r>
                    <w:rPr>
                      <w:color w:val="000000"/>
                      <w:sz w:val="28"/>
                      <w:szCs w:val="28"/>
                    </w:rPr>
                    <w:t>й об утверждении Плана счетов бюджетного учета, утвержденной </w:t>
                  </w:r>
                  <w:hyperlink r:id="rId11" w:history="1">
                    <w:r>
                      <w:rPr>
                        <w:rStyle w:val="a3"/>
                        <w:sz w:val="28"/>
                        <w:szCs w:val="28"/>
                      </w:rPr>
                      <w:t>приказом</w:t>
                    </w:r>
                  </w:hyperlink>
                  <w:r>
                    <w:rPr>
                      <w:color w:val="000000"/>
                      <w:sz w:val="28"/>
                      <w:szCs w:val="28"/>
                    </w:rPr>
                    <w:t> Министерства финансов Российской Федерации от 06.12.2010 № 162-н;</w:t>
                  </w:r>
                </w:p>
                <w:p w:rsidR="00BE51EE" w:rsidRDefault="006079B6">
                  <w:pPr>
                    <w:spacing w:before="190"/>
                    <w:ind w:firstLine="700"/>
                    <w:jc w:val="both"/>
                  </w:pPr>
                  <w:r>
                    <w:rPr>
                      <w:color w:val="000000"/>
                      <w:sz w:val="28"/>
                      <w:szCs w:val="28"/>
                    </w:rPr>
                    <w:t>- Приказами Министерства финансов Российской Федера</w:t>
                  </w:r>
                  <w:r>
                    <w:rPr>
                      <w:color w:val="000000"/>
                      <w:sz w:val="28"/>
                      <w:szCs w:val="28"/>
                    </w:rPr>
                    <w:t>ции от 31.12.2016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от 31.12.2016 № 257н «Об утвер</w:t>
                  </w:r>
                  <w:r>
                    <w:rPr>
                      <w:color w:val="000000"/>
                      <w:sz w:val="28"/>
                      <w:szCs w:val="28"/>
                    </w:rPr>
                    <w:t>ждении федерального стандарта бухгалтерского учета для организаций государственного сектора «Основные средства», от 31.12.2016 № 258н                   «Об утверждении федерального стандарта бухгалтерского учета для организаций государственного сектора «Ар</w:t>
                  </w:r>
                  <w:r>
                    <w:rPr>
                      <w:color w:val="000000"/>
                      <w:sz w:val="28"/>
                      <w:szCs w:val="28"/>
                    </w:rPr>
                    <w:t>енда»,</w:t>
                  </w:r>
                  <w:r>
                    <w:rPr>
                      <w:color w:val="4D4D4D"/>
                      <w:sz w:val="28"/>
                      <w:szCs w:val="28"/>
                    </w:rPr>
                    <w:t> </w:t>
                  </w:r>
                  <w:r>
                    <w:rPr>
                      <w:color w:val="000000"/>
                      <w:sz w:val="28"/>
                      <w:szCs w:val="28"/>
                    </w:rPr>
                    <w:t>от 31.12.2016 № 259н «Об утверждении федерального стандарта бухгалтерского учета для организаций государственного сектора «Обесценение активов», от 31.12.2016 № 260н «Об утверждении федерального стандарта бухгалтерского учета для организаций государ</w:t>
                  </w:r>
                  <w:r>
                    <w:rPr>
                      <w:color w:val="000000"/>
                      <w:sz w:val="28"/>
                      <w:szCs w:val="28"/>
                    </w:rPr>
                    <w:t xml:space="preserve">ственного сектора «Представление бухгалтерской (финансовой) отчетности», от 30.12. 2017    № 278н «Об утверждении федерального стандарта бухгалтерского учета для организаций государственного сектора «Отчет о движении денежных средств»,       от 30.12.2017 </w:t>
                  </w:r>
                  <w:r>
                    <w:rPr>
                      <w:color w:val="000000"/>
                      <w:sz w:val="28"/>
                      <w:szCs w:val="28"/>
                    </w:rPr>
                    <w:t>№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от 30.12.2017 № 275н «Об утверждении федерального стандарта бухгалтерского учета для организаций го</w:t>
                  </w:r>
                  <w:r>
                    <w:rPr>
                      <w:color w:val="000000"/>
                      <w:sz w:val="28"/>
                      <w:szCs w:val="28"/>
                    </w:rPr>
                    <w:t xml:space="preserve">сударственного сектора «События после отчетной даты», от 27.02.2018 № 32н «Об утверждении федерального стандарта бухгалтерского учета для организаций государственного сектора «Доходы», от 30.05.2018 № 122н «Об утверждении </w:t>
                  </w:r>
                  <w:r>
                    <w:rPr>
                      <w:color w:val="000000"/>
                      <w:sz w:val="28"/>
                      <w:szCs w:val="28"/>
                    </w:rPr>
                    <w:lastRenderedPageBreak/>
                    <w:t>федерального стандарта бухгалтерск</w:t>
                  </w:r>
                  <w:r>
                    <w:rPr>
                      <w:color w:val="000000"/>
                      <w:sz w:val="28"/>
                      <w:szCs w:val="28"/>
                    </w:rPr>
                    <w:t>ого учета для организаций государственного сектора «Влияние изменений курсов иностранных валют», от 30.05.2018 № 124н «Об утверждении федерального стандарта бухгалтерского учета для организаций государственного сектора «Резервы. Раскрытие информации об усл</w:t>
                  </w:r>
                  <w:r>
                    <w:rPr>
                      <w:color w:val="000000"/>
                      <w:sz w:val="28"/>
                      <w:szCs w:val="28"/>
                    </w:rPr>
                    <w:t>овных обязательствах и условных активах», от 29.06.2018 № 146н «Об утверждении федерального стандарта бухгалтерского учета для организаций государственного сектора «Концессионные соглашения», от 28.02.2018 № 37н «Об утверждении федерального стандарта бухга</w:t>
                  </w:r>
                  <w:r>
                    <w:rPr>
                      <w:color w:val="000000"/>
                      <w:sz w:val="28"/>
                      <w:szCs w:val="28"/>
                    </w:rPr>
                    <w:t>лтерского учета для организаций государственного сектора «Бюджетная информация в бухгалтерской (финансовой) отчетности», от 07.12.2018 № 256н      «Об утверждении федерального стандарта бухгалтерского учета для организаций государственного сектора «Запасы»</w:t>
                  </w:r>
                  <w:r>
                    <w:rPr>
                      <w:color w:val="000000"/>
                      <w:sz w:val="28"/>
                      <w:szCs w:val="28"/>
                    </w:rPr>
                    <w:t>, от 29.06.2018 № 145н «Об утверждении федерального стандарта бухгалтерского учета для организаций государственного сектора «Долгосрочные договоры», от 15.11.2019 № 181н «Об утверждении федерального стандарта бухгалтерского учета для организаций государств</w:t>
                  </w:r>
                  <w:r>
                    <w:rPr>
                      <w:color w:val="000000"/>
                      <w:sz w:val="28"/>
                      <w:szCs w:val="28"/>
                    </w:rPr>
                    <w:t>енного сектора «Нематериальные активы», от 15.11.2019 № 184н «Об утверждении федерального стандарта бухгалтерского учета для организаций государственного сектора «Выплаты персоналу».</w:t>
                  </w:r>
                </w:p>
              </w:tc>
            </w:tr>
          </w:tbl>
          <w:p w:rsidR="00BE51EE" w:rsidRDefault="006079B6">
            <w:pPr>
              <w:jc w:val="both"/>
              <w:rPr>
                <w:color w:val="000000"/>
                <w:sz w:val="28"/>
                <w:szCs w:val="28"/>
              </w:rPr>
            </w:pPr>
            <w:r>
              <w:rPr>
                <w:color w:val="000000"/>
                <w:sz w:val="28"/>
                <w:szCs w:val="28"/>
              </w:rPr>
              <w:lastRenderedPageBreak/>
              <w:t xml:space="preserve"> </w:t>
            </w:r>
          </w:p>
        </w:tc>
      </w:tr>
      <w:tr w:rsidR="00BE51EE">
        <w:trPr>
          <w:trHeight w:val="322"/>
        </w:trPr>
        <w:tc>
          <w:tcPr>
            <w:tcW w:w="10314" w:type="dxa"/>
            <w:gridSpan w:val="6"/>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lastRenderedPageBreak/>
              <w:t>Раздел 2 "Результаты деятельности субъекта бюджетной отчетности"</w:t>
            </w:r>
          </w:p>
          <w:p w:rsidR="00BE51EE" w:rsidRDefault="006079B6">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BE51EE">
              <w:tc>
                <w:tcPr>
                  <w:tcW w:w="10314" w:type="dxa"/>
                  <w:tcMar>
                    <w:top w:w="0" w:type="dxa"/>
                    <w:left w:w="0" w:type="dxa"/>
                    <w:bottom w:w="0" w:type="dxa"/>
                    <w:right w:w="400" w:type="dxa"/>
                  </w:tcMar>
                </w:tcPr>
                <w:p w:rsidR="00BE51EE" w:rsidRDefault="006079B6">
                  <w:pPr>
                    <w:ind w:firstLine="700"/>
                    <w:jc w:val="center"/>
                  </w:pPr>
                  <w:r>
                    <w:rPr>
                      <w:color w:val="000000"/>
                      <w:sz w:val="28"/>
                      <w:szCs w:val="28"/>
                    </w:rPr>
                    <w:t>Раздел 2 «Результаты деятельности субъекта бюджетной отчетности». </w:t>
                  </w:r>
                </w:p>
                <w:p w:rsidR="00BE51EE" w:rsidRDefault="006079B6">
                  <w:pPr>
                    <w:ind w:firstLine="700"/>
                    <w:jc w:val="both"/>
                  </w:pPr>
                  <w:r>
                    <w:rPr>
                      <w:color w:val="000000"/>
                      <w:sz w:val="28"/>
                      <w:szCs w:val="28"/>
                    </w:rPr>
                    <w:t>Департамент транспорта в 2024 году является участником следующих муниципальных программ города Омска: «Развитие дорожного хозяйства и транспортной системы» (постановление Администрации горо</w:t>
                  </w:r>
                  <w:r>
                    <w:rPr>
                      <w:color w:val="000000"/>
                      <w:sz w:val="28"/>
                      <w:szCs w:val="28"/>
                    </w:rPr>
                    <w:t>да Омска</w:t>
                  </w:r>
                </w:p>
                <w:p w:rsidR="00BE51EE" w:rsidRDefault="006079B6">
                  <w:pPr>
                    <w:ind w:firstLine="700"/>
                    <w:jc w:val="both"/>
                  </w:pPr>
                  <w:r>
                    <w:rPr>
                      <w:color w:val="000000"/>
                      <w:sz w:val="28"/>
                      <w:szCs w:val="28"/>
                    </w:rPr>
                    <w:t xml:space="preserve">  от 10 октября 2022 года № 785-п), «Социальная поддержка граждан и развитие общественных отношений» (постановление Администрации города Омска</w:t>
                  </w:r>
                </w:p>
                <w:p w:rsidR="00BE51EE" w:rsidRDefault="006079B6">
                  <w:pPr>
                    <w:ind w:firstLine="700"/>
                    <w:jc w:val="both"/>
                  </w:pPr>
                  <w:r>
                    <w:rPr>
                      <w:color w:val="000000"/>
                      <w:sz w:val="28"/>
                      <w:szCs w:val="28"/>
                    </w:rPr>
                    <w:t xml:space="preserve">  от 10 октября 2022 года № 777-п), «Повышение эффективности системы муниципального управления» (постано</w:t>
                  </w:r>
                  <w:r>
                    <w:rPr>
                      <w:color w:val="000000"/>
                      <w:sz w:val="28"/>
                      <w:szCs w:val="28"/>
                    </w:rPr>
                    <w:t>вление Администрации города Омска</w:t>
                  </w:r>
                </w:p>
                <w:p w:rsidR="00BE51EE" w:rsidRDefault="006079B6">
                  <w:pPr>
                    <w:ind w:firstLine="700"/>
                    <w:jc w:val="both"/>
                  </w:pPr>
                  <w:r>
                    <w:rPr>
                      <w:color w:val="000000"/>
                      <w:sz w:val="28"/>
                      <w:szCs w:val="28"/>
                    </w:rPr>
                    <w:t xml:space="preserve">  от 22 апреля 2019 года № 328-п). Департамент транспорта обеспечивает реализацию мероприятий подпрограмм данных муниципальных программ города Омска и достижение утвержденных значений целевых индикаторов.</w:t>
                  </w:r>
                </w:p>
                <w:p w:rsidR="00BE51EE" w:rsidRDefault="006079B6">
                  <w:pPr>
                    <w:ind w:firstLine="700"/>
                    <w:jc w:val="center"/>
                  </w:pPr>
                  <w:r>
                    <w:rPr>
                      <w:color w:val="000000"/>
                      <w:sz w:val="28"/>
                      <w:szCs w:val="28"/>
                    </w:rPr>
                    <w:t>Исполнение целевы</w:t>
                  </w:r>
                  <w:r>
                    <w:rPr>
                      <w:color w:val="000000"/>
                      <w:sz w:val="28"/>
                      <w:szCs w:val="28"/>
                    </w:rPr>
                    <w:t>х индикаторов реализации мероприятий подпрограмм муниципальных программ города Омска.</w:t>
                  </w:r>
                </w:p>
                <w:p w:rsidR="00BE51EE" w:rsidRDefault="006079B6">
                  <w:pPr>
                    <w:ind w:firstLine="700"/>
                    <w:jc w:val="both"/>
                  </w:pPr>
                  <w:r>
                    <w:rPr>
                      <w:color w:val="000000"/>
                      <w:sz w:val="28"/>
                      <w:szCs w:val="28"/>
                    </w:rPr>
                    <w:t>Исполнение целевых индикаторов за 2024 год по подпрограммам «Совершенствование кадрового обеспечения муниципального управления», «Электронный муниципалитет» муниципальной</w:t>
                  </w:r>
                  <w:r>
                    <w:rPr>
                      <w:color w:val="000000"/>
                      <w:sz w:val="28"/>
                      <w:szCs w:val="28"/>
                    </w:rPr>
                    <w:t xml:space="preserve"> программы города Омска «Повышение эффективности системы муниципального управления» составило: </w:t>
                  </w:r>
                </w:p>
                <w:p w:rsidR="00BE51EE" w:rsidRDefault="00BE51EE">
                  <w:pPr>
                    <w:rPr>
                      <w:vanish/>
                    </w:rPr>
                  </w:pPr>
                </w:p>
                <w:tbl>
                  <w:tblPr>
                    <w:tblOverlap w:val="never"/>
                    <w:tblW w:w="1031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348"/>
                    <w:gridCol w:w="1275"/>
                    <w:gridCol w:w="35"/>
                    <w:gridCol w:w="1132"/>
                    <w:gridCol w:w="1275"/>
                    <w:gridCol w:w="1249"/>
                  </w:tblGrid>
                  <w:tr w:rsidR="00BE51EE">
                    <w:tc>
                      <w:tcPr>
                        <w:tcW w:w="535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Наименование целевого индикатора реализации мероприятий (дополнительных мероприятий) подпрограмм</w:t>
                        </w:r>
                      </w:p>
                    </w:tc>
                    <w:tc>
                      <w:tcPr>
                        <w:tcW w:w="130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Единица измерения</w:t>
                        </w:r>
                      </w:p>
                    </w:tc>
                    <w:tc>
                      <w:tcPr>
                        <w:tcW w:w="113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План</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Факт</w:t>
                        </w:r>
                      </w:p>
                    </w:tc>
                    <w:tc>
                      <w:tcPr>
                        <w:tcW w:w="12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Процент исполнения</w:t>
                        </w:r>
                      </w:p>
                    </w:tc>
                  </w:tr>
                  <w:tr w:rsidR="00BE51EE">
                    <w:tc>
                      <w:tcPr>
                        <w:tcW w:w="535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1</w:t>
                        </w:r>
                      </w:p>
                    </w:tc>
                    <w:tc>
                      <w:tcPr>
                        <w:tcW w:w="130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2</w:t>
                        </w:r>
                      </w:p>
                    </w:tc>
                    <w:tc>
                      <w:tcPr>
                        <w:tcW w:w="113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3</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4</w:t>
                        </w:r>
                      </w:p>
                    </w:tc>
                    <w:tc>
                      <w:tcPr>
                        <w:tcW w:w="12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5</w:t>
                        </w:r>
                      </w:p>
                    </w:tc>
                  </w:tr>
                  <w:tr w:rsidR="00BE51EE">
                    <w:trPr>
                      <w:trHeight w:val="230"/>
                    </w:trPr>
                    <w:tc>
                      <w:tcPr>
                        <w:tcW w:w="10314" w:type="dxa"/>
                        <w:gridSpan w:val="6"/>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lastRenderedPageBreak/>
                          <w:t>Муниципальная программа города Омска «Повышение эффективности системы муниципального управления»</w:t>
                        </w:r>
                      </w:p>
                    </w:tc>
                  </w:tr>
                  <w:tr w:rsidR="00BE51EE">
                    <w:trPr>
                      <w:trHeight w:val="230"/>
                    </w:trPr>
                    <w:tc>
                      <w:tcPr>
                        <w:tcW w:w="10314" w:type="dxa"/>
                        <w:gridSpan w:val="6"/>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Подпрограмма «Совершенствование кадрового обеспечения муниципального управления»</w:t>
                        </w:r>
                      </w:p>
                    </w:tc>
                  </w:tr>
                  <w:tr w:rsidR="00BE51EE">
                    <w:tc>
                      <w:tcPr>
                        <w:tcW w:w="535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Количество муниципальных служащих, обучившихся и (или) обучающихся по дополнительным профессиональным программам</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чел.</w:t>
                        </w:r>
                      </w:p>
                    </w:tc>
                    <w:tc>
                      <w:tcPr>
                        <w:tcW w:w="1159"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9</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13</w:t>
                        </w:r>
                      </w:p>
                    </w:tc>
                    <w:tc>
                      <w:tcPr>
                        <w:tcW w:w="12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144,4</w:t>
                        </w:r>
                      </w:p>
                    </w:tc>
                  </w:tr>
                  <w:tr w:rsidR="00BE51EE">
                    <w:tc>
                      <w:tcPr>
                        <w:tcW w:w="535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Доля муниципальных служащих, прошедших диспансеризацию</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процент</w:t>
                        </w:r>
                      </w:p>
                    </w:tc>
                    <w:tc>
                      <w:tcPr>
                        <w:tcW w:w="1159"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100</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100</w:t>
                        </w:r>
                      </w:p>
                    </w:tc>
                    <w:tc>
                      <w:tcPr>
                        <w:tcW w:w="12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100,0</w:t>
                        </w:r>
                      </w:p>
                    </w:tc>
                  </w:tr>
                  <w:tr w:rsidR="00BE51EE">
                    <w:tc>
                      <w:tcPr>
                        <w:tcW w:w="535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Поощрение муниципальной управленческой команды Омской области</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процент</w:t>
                        </w:r>
                      </w:p>
                    </w:tc>
                    <w:tc>
                      <w:tcPr>
                        <w:tcW w:w="1159"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100</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100</w:t>
                        </w:r>
                      </w:p>
                    </w:tc>
                    <w:tc>
                      <w:tcPr>
                        <w:tcW w:w="12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100,0</w:t>
                        </w:r>
                      </w:p>
                    </w:tc>
                  </w:tr>
                  <w:tr w:rsidR="00BE51EE">
                    <w:trPr>
                      <w:trHeight w:val="230"/>
                    </w:trPr>
                    <w:tc>
                      <w:tcPr>
                        <w:tcW w:w="10314" w:type="dxa"/>
                        <w:gridSpan w:val="6"/>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Подпрограмма «Электронный муниципалитет»</w:t>
                        </w:r>
                      </w:p>
                    </w:tc>
                  </w:tr>
                  <w:tr w:rsidR="00BE51EE">
                    <w:tc>
                      <w:tcPr>
                        <w:tcW w:w="5353"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Количество единиц приобретенного оборудования, запасных частей, расходных материалов, лицензий на использование программного обеспечения</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единиц</w:t>
                        </w:r>
                      </w:p>
                    </w:tc>
                    <w:tc>
                      <w:tcPr>
                        <w:tcW w:w="1159"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33</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31</w:t>
                        </w:r>
                      </w:p>
                    </w:tc>
                    <w:tc>
                      <w:tcPr>
                        <w:tcW w:w="12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93,9</w:t>
                        </w:r>
                      </w:p>
                    </w:tc>
                  </w:tr>
                  <w:tr w:rsidR="00BE51EE">
                    <w:tc>
                      <w:tcPr>
                        <w:tcW w:w="53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1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r>
                </w:tbl>
                <w:p w:rsidR="00BE51EE" w:rsidRDefault="006079B6">
                  <w:pPr>
                    <w:ind w:firstLine="720"/>
                    <w:jc w:val="both"/>
                  </w:pPr>
                  <w:r>
                    <w:rPr>
                      <w:color w:val="000000"/>
                      <w:sz w:val="28"/>
                      <w:szCs w:val="28"/>
                    </w:rPr>
                    <w:t>В рамках выделенных ассигнований департаменту транспорта на организацию профессиональной переподготовки, повышение квалификации муниципальных служащих, участие в семинарах и конференциях на 2024 год 13 специалистов вместо 9 по плану прошли обучение по след</w:t>
                  </w:r>
                  <w:r>
                    <w:rPr>
                      <w:color w:val="000000"/>
                      <w:sz w:val="28"/>
                      <w:szCs w:val="28"/>
                    </w:rPr>
                    <w:t>ующим программам:</w:t>
                  </w:r>
                </w:p>
                <w:p w:rsidR="00BE51EE" w:rsidRDefault="00BE51EE">
                  <w:pPr>
                    <w:rPr>
                      <w:vanish/>
                    </w:rPr>
                  </w:pPr>
                </w:p>
                <w:tbl>
                  <w:tblPr>
                    <w:tblOverlap w:val="never"/>
                    <w:tblW w:w="10314" w:type="dxa"/>
                    <w:tblLayout w:type="fixed"/>
                    <w:tblLook w:val="01E0" w:firstRow="1" w:lastRow="1" w:firstColumn="1" w:lastColumn="1" w:noHBand="0" w:noVBand="0"/>
                  </w:tblPr>
                  <w:tblGrid>
                    <w:gridCol w:w="480"/>
                    <w:gridCol w:w="9834"/>
                  </w:tblGrid>
                  <w:tr w:rsidR="00BE51EE">
                    <w:tc>
                      <w:tcPr>
                        <w:tcW w:w="480" w:type="dxa"/>
                        <w:tcMar>
                          <w:top w:w="0" w:type="dxa"/>
                          <w:left w:w="0" w:type="dxa"/>
                          <w:bottom w:w="0" w:type="dxa"/>
                          <w:right w:w="0" w:type="dxa"/>
                        </w:tcMar>
                      </w:tcPr>
                      <w:p w:rsidR="00BE51EE" w:rsidRDefault="006079B6">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BE51EE" w:rsidRDefault="006079B6">
                        <w:pPr>
                          <w:jc w:val="both"/>
                        </w:pPr>
                        <w:r>
                          <w:rPr>
                            <w:color w:val="000000"/>
                            <w:sz w:val="28"/>
                            <w:szCs w:val="28"/>
                          </w:rPr>
                          <w:t xml:space="preserve">Дополнительная профессиональная программа повышения квалификации руководителей и работников гражданской обороны, органов управления единой государственной системы предупреждения и ликвидации чрезвычайных ситуаций и отдельных категорий </w:t>
                        </w:r>
                        <w:r>
                          <w:rPr>
                            <w:color w:val="000000"/>
                            <w:sz w:val="28"/>
                            <w:szCs w:val="28"/>
                          </w:rPr>
                          <w:t>лиц осуществляющих подготовку по программам обучения в области гражданской обороны и защиты от чрезвычайных ситуаций природного и техногенного характера;</w:t>
                        </w:r>
                      </w:p>
                    </w:tc>
                  </w:tr>
                  <w:tr w:rsidR="00BE51EE">
                    <w:tc>
                      <w:tcPr>
                        <w:tcW w:w="480" w:type="dxa"/>
                        <w:tcMar>
                          <w:top w:w="0" w:type="dxa"/>
                          <w:left w:w="0" w:type="dxa"/>
                          <w:bottom w:w="0" w:type="dxa"/>
                          <w:right w:w="0" w:type="dxa"/>
                        </w:tcMar>
                      </w:tcPr>
                      <w:p w:rsidR="00BE51EE" w:rsidRDefault="006079B6">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BE51EE" w:rsidRDefault="006079B6">
                        <w:pPr>
                          <w:jc w:val="both"/>
                        </w:pPr>
                        <w:r>
                          <w:rPr>
                            <w:color w:val="000000"/>
                            <w:sz w:val="28"/>
                            <w:szCs w:val="28"/>
                          </w:rPr>
                          <w:t>Бухгалтерский учет, анализ и аудит для бюджетных организаций;</w:t>
                        </w:r>
                      </w:p>
                    </w:tc>
                  </w:tr>
                  <w:tr w:rsidR="00BE51EE">
                    <w:tc>
                      <w:tcPr>
                        <w:tcW w:w="480" w:type="dxa"/>
                        <w:tcMar>
                          <w:top w:w="0" w:type="dxa"/>
                          <w:left w:w="0" w:type="dxa"/>
                          <w:bottom w:w="0" w:type="dxa"/>
                          <w:right w:w="0" w:type="dxa"/>
                        </w:tcMar>
                      </w:tcPr>
                      <w:p w:rsidR="00BE51EE" w:rsidRDefault="006079B6">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BE51EE" w:rsidRDefault="006079B6">
                        <w:pPr>
                          <w:jc w:val="both"/>
                        </w:pPr>
                        <w:r>
                          <w:rPr>
                            <w:color w:val="000000"/>
                            <w:sz w:val="28"/>
                            <w:szCs w:val="28"/>
                          </w:rPr>
                          <w:t>Противодействие и профилактика коррупции для государственных и муниципальных служащих;</w:t>
                        </w:r>
                      </w:p>
                    </w:tc>
                  </w:tr>
                  <w:tr w:rsidR="00BE51EE">
                    <w:tc>
                      <w:tcPr>
                        <w:tcW w:w="480" w:type="dxa"/>
                        <w:tcMar>
                          <w:top w:w="0" w:type="dxa"/>
                          <w:left w:w="0" w:type="dxa"/>
                          <w:bottom w:w="0" w:type="dxa"/>
                          <w:right w:w="0" w:type="dxa"/>
                        </w:tcMar>
                      </w:tcPr>
                      <w:p w:rsidR="00BE51EE" w:rsidRDefault="006079B6">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BE51EE" w:rsidRDefault="006079B6">
                        <w:pPr>
                          <w:jc w:val="both"/>
                        </w:pPr>
                        <w:r>
                          <w:rPr>
                            <w:color w:val="000000"/>
                            <w:sz w:val="28"/>
                            <w:szCs w:val="28"/>
                          </w:rPr>
                          <w:t>Обеспечение транспортной безопасности в субъекте транспортной инфраструктуры;</w:t>
                        </w:r>
                      </w:p>
                    </w:tc>
                  </w:tr>
                  <w:tr w:rsidR="00BE51EE">
                    <w:tc>
                      <w:tcPr>
                        <w:tcW w:w="480" w:type="dxa"/>
                        <w:tcMar>
                          <w:top w:w="0" w:type="dxa"/>
                          <w:left w:w="0" w:type="dxa"/>
                          <w:bottom w:w="0" w:type="dxa"/>
                          <w:right w:w="0" w:type="dxa"/>
                        </w:tcMar>
                      </w:tcPr>
                      <w:p w:rsidR="00BE51EE" w:rsidRDefault="006079B6">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BE51EE" w:rsidRDefault="006079B6">
                        <w:pPr>
                          <w:jc w:val="both"/>
                        </w:pPr>
                        <w:r>
                          <w:rPr>
                            <w:color w:val="000000"/>
                            <w:sz w:val="28"/>
                            <w:szCs w:val="28"/>
                          </w:rPr>
                          <w:t>Контрактная система в сфере закупок товаров, работ, услуг для обеспечения государстве</w:t>
                        </w:r>
                        <w:r>
                          <w:rPr>
                            <w:color w:val="000000"/>
                            <w:sz w:val="28"/>
                            <w:szCs w:val="28"/>
                          </w:rPr>
                          <w:t>нных и муниципальных нужд;</w:t>
                        </w:r>
                      </w:p>
                    </w:tc>
                  </w:tr>
                  <w:tr w:rsidR="00BE51EE">
                    <w:tc>
                      <w:tcPr>
                        <w:tcW w:w="480" w:type="dxa"/>
                        <w:tcMar>
                          <w:top w:w="0" w:type="dxa"/>
                          <w:left w:w="0" w:type="dxa"/>
                          <w:bottom w:w="0" w:type="dxa"/>
                          <w:right w:w="0" w:type="dxa"/>
                        </w:tcMar>
                      </w:tcPr>
                      <w:p w:rsidR="00BE51EE" w:rsidRDefault="006079B6">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BE51EE" w:rsidRDefault="006079B6">
                        <w:pPr>
                          <w:jc w:val="both"/>
                        </w:pPr>
                        <w:r>
                          <w:rPr>
                            <w:color w:val="000000"/>
                            <w:sz w:val="28"/>
                            <w:szCs w:val="28"/>
                          </w:rPr>
                          <w:t>Организация работы с обращениями граждан в органах государственной власти;</w:t>
                        </w:r>
                      </w:p>
                    </w:tc>
                  </w:tr>
                  <w:tr w:rsidR="00BE51EE">
                    <w:tc>
                      <w:tcPr>
                        <w:tcW w:w="480" w:type="dxa"/>
                        <w:tcMar>
                          <w:top w:w="0" w:type="dxa"/>
                          <w:left w:w="0" w:type="dxa"/>
                          <w:bottom w:w="0" w:type="dxa"/>
                          <w:right w:w="0" w:type="dxa"/>
                        </w:tcMar>
                      </w:tcPr>
                      <w:p w:rsidR="00BE51EE" w:rsidRDefault="006079B6">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BE51EE" w:rsidRDefault="006079B6">
                        <w:pPr>
                          <w:jc w:val="both"/>
                        </w:pPr>
                        <w:r>
                          <w:rPr>
                            <w:color w:val="000000"/>
                            <w:sz w:val="28"/>
                            <w:szCs w:val="28"/>
                          </w:rPr>
                          <w:t>Новации бухгалтерского учета в организациях бюджетной сферы;</w:t>
                        </w:r>
                      </w:p>
                    </w:tc>
                  </w:tr>
                  <w:tr w:rsidR="00BE51EE">
                    <w:tc>
                      <w:tcPr>
                        <w:tcW w:w="480" w:type="dxa"/>
                        <w:tcMar>
                          <w:top w:w="0" w:type="dxa"/>
                          <w:left w:w="0" w:type="dxa"/>
                          <w:bottom w:w="0" w:type="dxa"/>
                          <w:right w:w="0" w:type="dxa"/>
                        </w:tcMar>
                      </w:tcPr>
                      <w:p w:rsidR="00BE51EE" w:rsidRDefault="006079B6">
                        <w:pPr>
                          <w:jc w:val="both"/>
                          <w:rPr>
                            <w:color w:val="000000"/>
                            <w:sz w:val="28"/>
                            <w:szCs w:val="28"/>
                          </w:rPr>
                        </w:pPr>
                        <w:r>
                          <w:rPr>
                            <w:color w:val="000000"/>
                            <w:sz w:val="28"/>
                            <w:szCs w:val="28"/>
                          </w:rPr>
                          <w:t>•</w:t>
                        </w:r>
                      </w:p>
                    </w:tc>
                    <w:tc>
                      <w:tcPr>
                        <w:tcW w:w="9834" w:type="dxa"/>
                        <w:tcMar>
                          <w:top w:w="0" w:type="dxa"/>
                          <w:left w:w="0" w:type="dxa"/>
                          <w:bottom w:w="0" w:type="dxa"/>
                          <w:right w:w="0" w:type="dxa"/>
                        </w:tcMar>
                      </w:tcPr>
                      <w:p w:rsidR="00BE51EE" w:rsidRDefault="006079B6">
                        <w:pPr>
                          <w:jc w:val="both"/>
                        </w:pPr>
                        <w:r>
                          <w:rPr>
                            <w:color w:val="000000"/>
                            <w:sz w:val="28"/>
                            <w:szCs w:val="28"/>
                          </w:rPr>
                          <w:t>Основы </w:t>
                        </w:r>
                        <w:proofErr w:type="spellStart"/>
                        <w:r>
                          <w:rPr>
                            <w:color w:val="000000"/>
                            <w:sz w:val="28"/>
                            <w:szCs w:val="28"/>
                          </w:rPr>
                          <w:t>Word</w:t>
                        </w:r>
                        <w:proofErr w:type="spellEnd"/>
                        <w:r>
                          <w:rPr>
                            <w:color w:val="000000"/>
                            <w:sz w:val="28"/>
                            <w:szCs w:val="28"/>
                          </w:rPr>
                          <w:t> и </w:t>
                        </w:r>
                        <w:proofErr w:type="spellStart"/>
                        <w:r>
                          <w:rPr>
                            <w:color w:val="000000"/>
                            <w:sz w:val="28"/>
                            <w:szCs w:val="28"/>
                          </w:rPr>
                          <w:t>Excel</w:t>
                        </w:r>
                        <w:proofErr w:type="spellEnd"/>
                        <w:r>
                          <w:rPr>
                            <w:color w:val="000000"/>
                            <w:sz w:val="28"/>
                            <w:szCs w:val="28"/>
                          </w:rPr>
                          <w:t> для успешной работы.</w:t>
                        </w:r>
                      </w:p>
                    </w:tc>
                  </w:tr>
                </w:tbl>
                <w:p w:rsidR="00BE51EE" w:rsidRDefault="00BE51EE">
                  <w:pPr>
                    <w:rPr>
                      <w:vanish/>
                    </w:rPr>
                  </w:pPr>
                </w:p>
                <w:tbl>
                  <w:tblPr>
                    <w:tblOverlap w:val="never"/>
                    <w:tblW w:w="10314"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211"/>
                    <w:gridCol w:w="1276"/>
                    <w:gridCol w:w="1250"/>
                    <w:gridCol w:w="481"/>
                    <w:gridCol w:w="481"/>
                    <w:gridCol w:w="481"/>
                    <w:gridCol w:w="1134"/>
                  </w:tblGrid>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Наименование целевого индикатора реализац</w:t>
                        </w:r>
                        <w:r>
                          <w:rPr>
                            <w:color w:val="000000"/>
                            <w:sz w:val="28"/>
                            <w:szCs w:val="28"/>
                          </w:rPr>
                          <w:t>ии мероприятий (дополнительных мероприятий) подпрограмм</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 xml:space="preserve">Единица </w:t>
                        </w:r>
                        <w:proofErr w:type="spellStart"/>
                        <w:r>
                          <w:rPr>
                            <w:color w:val="000000"/>
                            <w:sz w:val="28"/>
                            <w:szCs w:val="28"/>
                          </w:rPr>
                          <w:t>измере-ния</w:t>
                        </w:r>
                        <w:proofErr w:type="spellEnd"/>
                      </w:p>
                    </w:tc>
                    <w:tc>
                      <w:tcPr>
                        <w:tcW w:w="12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План</w:t>
                        </w: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Факт</w:t>
                        </w:r>
                      </w:p>
                    </w:tc>
                    <w:tc>
                      <w:tcPr>
                        <w:tcW w:w="1615"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Процент исполнения</w:t>
                        </w:r>
                      </w:p>
                    </w:tc>
                  </w:tr>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lastRenderedPageBreak/>
                          <w:t>1</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2</w:t>
                        </w:r>
                      </w:p>
                    </w:tc>
                    <w:tc>
                      <w:tcPr>
                        <w:tcW w:w="12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3</w:t>
                        </w: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4</w:t>
                        </w:r>
                      </w:p>
                    </w:tc>
                    <w:tc>
                      <w:tcPr>
                        <w:tcW w:w="1615"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5</w:t>
                        </w:r>
                      </w:p>
                    </w:tc>
                  </w:tr>
                  <w:tr w:rsidR="00BE51EE">
                    <w:trPr>
                      <w:trHeight w:val="230"/>
                    </w:trPr>
                    <w:tc>
                      <w:tcPr>
                        <w:tcW w:w="10314" w:type="dxa"/>
                        <w:gridSpan w:val="7"/>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Муниципальная программа города Омска</w:t>
                        </w:r>
                      </w:p>
                      <w:p w:rsidR="00BE51EE" w:rsidRDefault="006079B6">
                        <w:pPr>
                          <w:jc w:val="center"/>
                        </w:pPr>
                        <w:r>
                          <w:rPr>
                            <w:color w:val="000000"/>
                            <w:sz w:val="28"/>
                            <w:szCs w:val="28"/>
                          </w:rPr>
                          <w:t>«Развитие дорожного хозяйства и транспортной системы» </w:t>
                        </w:r>
                      </w:p>
                    </w:tc>
                  </w:tr>
                  <w:tr w:rsidR="00BE51EE">
                    <w:trPr>
                      <w:trHeight w:val="230"/>
                    </w:trPr>
                    <w:tc>
                      <w:tcPr>
                        <w:tcW w:w="10314" w:type="dxa"/>
                        <w:gridSpan w:val="7"/>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Подпрограмма «Обеспечение функционирования и развития объектов дорожного хозяйства»</w:t>
                        </w:r>
                      </w:p>
                    </w:tc>
                  </w:tr>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Протяженность автомобильных дорог общего пользования местного значения, в отношении которых разработаны проекты организации дорожного движения</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км</w:t>
                        </w:r>
                      </w:p>
                    </w:tc>
                    <w:tc>
                      <w:tcPr>
                        <w:tcW w:w="12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196,64</w:t>
                        </w: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198,31</w:t>
                        </w:r>
                      </w:p>
                    </w:tc>
                    <w:tc>
                      <w:tcPr>
                        <w:tcW w:w="1615"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100,8</w:t>
                        </w:r>
                      </w:p>
                    </w:tc>
                  </w:tr>
                  <w:tr w:rsidR="00BE51EE">
                    <w:trPr>
                      <w:trHeight w:val="230"/>
                    </w:trPr>
                    <w:tc>
                      <w:tcPr>
                        <w:tcW w:w="10314" w:type="dxa"/>
                        <w:gridSpan w:val="7"/>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Подпрограмма «Организация транспортного обслуживания населения и обеспечение устойчивого, надежного безопасного функционирования городского пассажирского транспорта»</w:t>
                        </w:r>
                      </w:p>
                    </w:tc>
                  </w:tr>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Количество пассажиров, которым предоставлена мера социальной поддержки</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тыс. пассажи-ров</w:t>
                        </w:r>
                      </w:p>
                    </w:tc>
                    <w:tc>
                      <w:tcPr>
                        <w:tcW w:w="1731"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44076,5</w:t>
                        </w: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44076,5</w:t>
                        </w:r>
                      </w:p>
                    </w:tc>
                    <w:tc>
                      <w:tcPr>
                        <w:tcW w:w="113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100,0</w:t>
                        </w:r>
                      </w:p>
                    </w:tc>
                  </w:tr>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Количество приобретаемых бланков карт маршрута регулярных перевозок</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шт.</w:t>
                        </w:r>
                      </w:p>
                    </w:tc>
                    <w:tc>
                      <w:tcPr>
                        <w:tcW w:w="1731"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4480</w:t>
                        </w: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4480</w:t>
                        </w:r>
                      </w:p>
                    </w:tc>
                    <w:tc>
                      <w:tcPr>
                        <w:tcW w:w="113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100,0</w:t>
                        </w:r>
                      </w:p>
                    </w:tc>
                  </w:tr>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Пробег транспортных средств, выполняющих работу по перевозке пассажиров и багажа на муниципальных маршрутах регулярных перевозок по регулируемым</w:t>
                        </w:r>
                        <w:r>
                          <w:rPr>
                            <w:color w:val="000000"/>
                            <w:sz w:val="28"/>
                            <w:szCs w:val="28"/>
                          </w:rPr>
                          <w:t xml:space="preserve"> тарифам в соответствии с муниципальным контрактом</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км</w:t>
                        </w:r>
                      </w:p>
                    </w:tc>
                    <w:tc>
                      <w:tcPr>
                        <w:tcW w:w="1731"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49852130</w:t>
                        </w: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42322148,9</w:t>
                        </w:r>
                      </w:p>
                    </w:tc>
                    <w:tc>
                      <w:tcPr>
                        <w:tcW w:w="113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84,9</w:t>
                        </w:r>
                      </w:p>
                    </w:tc>
                  </w:tr>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Возмещение затрат, связанных с осуществлением перевозок пассажиров, автотранспортным предприятиям, использующим подвижной состав, находящийся в муниципальной собственности города Омска, для оказания услуг по перевозке пассажиров</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ед.</w:t>
                        </w:r>
                      </w:p>
                    </w:tc>
                    <w:tc>
                      <w:tcPr>
                        <w:tcW w:w="1731"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w:t>
                        </w: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w:t>
                        </w:r>
                      </w:p>
                    </w:tc>
                    <w:tc>
                      <w:tcPr>
                        <w:tcW w:w="113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100,0</w:t>
                        </w:r>
                      </w:p>
                    </w:tc>
                  </w:tr>
                  <w:tr w:rsidR="00BE51EE">
                    <w:trPr>
                      <w:trHeight w:val="230"/>
                    </w:trPr>
                    <w:tc>
                      <w:tcPr>
                        <w:tcW w:w="10314" w:type="dxa"/>
                        <w:gridSpan w:val="7"/>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Подпрограмма</w:t>
                        </w:r>
                        <w:r>
                          <w:rPr>
                            <w:color w:val="000000"/>
                            <w:sz w:val="28"/>
                            <w:szCs w:val="28"/>
                          </w:rPr>
                          <w:t xml:space="preserve"> «Руководство и управление в сфере транспортного обслуживания»</w:t>
                        </w:r>
                      </w:p>
                    </w:tc>
                  </w:tr>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Доля пассажиров, перевезенных транспортом муниципальных предприятий по муниципальным маршрутам регулярных перевозок в границах города Омска по регулируемым тарифам, в общем объеме пассажиров, перевезенных пассажирским транспортом общего пользования</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процент</w:t>
                        </w:r>
                      </w:p>
                    </w:tc>
                    <w:tc>
                      <w:tcPr>
                        <w:tcW w:w="1731"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44,4</w:t>
                        </w: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44,5*</w:t>
                        </w:r>
                      </w:p>
                    </w:tc>
                    <w:tc>
                      <w:tcPr>
                        <w:tcW w:w="113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100,0</w:t>
                        </w:r>
                      </w:p>
                    </w:tc>
                  </w:tr>
                  <w:tr w:rsidR="00BE51EE">
                    <w:trPr>
                      <w:trHeight w:val="230"/>
                    </w:trPr>
                    <w:tc>
                      <w:tcPr>
                        <w:tcW w:w="10314" w:type="dxa"/>
                        <w:gridSpan w:val="7"/>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Муниципальная программа города Омска</w:t>
                        </w:r>
                      </w:p>
                      <w:p w:rsidR="00BE51EE" w:rsidRDefault="006079B6">
                        <w:pPr>
                          <w:jc w:val="center"/>
                        </w:pPr>
                        <w:r>
                          <w:rPr>
                            <w:color w:val="000000"/>
                            <w:sz w:val="28"/>
                            <w:szCs w:val="28"/>
                          </w:rPr>
                          <w:t>«Социальная поддержка граждан и развитие общественных отношений»</w:t>
                        </w:r>
                      </w:p>
                    </w:tc>
                  </w:tr>
                  <w:tr w:rsidR="00BE51EE">
                    <w:trPr>
                      <w:trHeight w:val="230"/>
                    </w:trPr>
                    <w:tc>
                      <w:tcPr>
                        <w:tcW w:w="10314" w:type="dxa"/>
                        <w:gridSpan w:val="7"/>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Подпрограмма «Социальная поддержка отдельных категорий граждан»</w:t>
                        </w:r>
                      </w:p>
                    </w:tc>
                  </w:tr>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lastRenderedPageBreak/>
                          <w:t>Количество пассажиров, которым предоставлена льгота по оплате проезда</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тыс. пассажи-ров</w:t>
                        </w:r>
                      </w:p>
                    </w:tc>
                    <w:tc>
                      <w:tcPr>
                        <w:tcW w:w="1731"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12562,6</w:t>
                        </w: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12562,6</w:t>
                        </w:r>
                      </w:p>
                    </w:tc>
                    <w:tc>
                      <w:tcPr>
                        <w:tcW w:w="113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spacing w:after="100"/>
                          <w:jc w:val="center"/>
                        </w:pPr>
                        <w:r>
                          <w:rPr>
                            <w:color w:val="000000"/>
                            <w:sz w:val="28"/>
                            <w:szCs w:val="28"/>
                          </w:rPr>
                          <w:t>100,0</w:t>
                        </w:r>
                      </w:p>
                    </w:tc>
                  </w:tr>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both"/>
                        </w:pPr>
                        <w:r>
                          <w:rPr>
                            <w:color w:val="000000"/>
                            <w:sz w:val="28"/>
                            <w:szCs w:val="28"/>
                          </w:rPr>
                          <w:t>Количество маршрутов пригородного сообщения, на которых действует льгота по оплате при поездках за чертой города</w:t>
                        </w:r>
                      </w:p>
                    </w:tc>
                    <w:tc>
                      <w:tcPr>
                        <w:tcW w:w="1276"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коли-</w:t>
                        </w:r>
                        <w:proofErr w:type="spellStart"/>
                        <w:r>
                          <w:rPr>
                            <w:color w:val="000000"/>
                            <w:sz w:val="28"/>
                            <w:szCs w:val="28"/>
                          </w:rPr>
                          <w:t>чество</w:t>
                        </w:r>
                        <w:proofErr w:type="spellEnd"/>
                        <w:r>
                          <w:rPr>
                            <w:color w:val="000000"/>
                            <w:sz w:val="28"/>
                            <w:szCs w:val="28"/>
                          </w:rPr>
                          <w:t xml:space="preserve"> </w:t>
                        </w:r>
                        <w:proofErr w:type="spellStart"/>
                        <w:r>
                          <w:rPr>
                            <w:color w:val="000000"/>
                            <w:sz w:val="28"/>
                            <w:szCs w:val="28"/>
                          </w:rPr>
                          <w:t>маршру-тов</w:t>
                        </w:r>
                        <w:proofErr w:type="spellEnd"/>
                      </w:p>
                    </w:tc>
                    <w:tc>
                      <w:tcPr>
                        <w:tcW w:w="1731"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2</w:t>
                        </w:r>
                      </w:p>
                    </w:tc>
                    <w:tc>
                      <w:tcPr>
                        <w:tcW w:w="962" w:type="dxa"/>
                        <w:gridSpan w:val="2"/>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2</w:t>
                        </w:r>
                      </w:p>
                    </w:tc>
                    <w:tc>
                      <w:tcPr>
                        <w:tcW w:w="113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BE51EE" w:rsidRDefault="006079B6">
                        <w:pPr>
                          <w:jc w:val="center"/>
                        </w:pPr>
                        <w:r>
                          <w:rPr>
                            <w:color w:val="000000"/>
                            <w:sz w:val="28"/>
                            <w:szCs w:val="28"/>
                          </w:rPr>
                          <w:t>100,0</w:t>
                        </w:r>
                      </w:p>
                    </w:tc>
                  </w:tr>
                  <w:tr w:rsidR="00BE51EE">
                    <w:tc>
                      <w:tcPr>
                        <w:tcW w:w="521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12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4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4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4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both"/>
                        </w:pPr>
                      </w:p>
                      <w:p w:rsidR="00BE51EE" w:rsidRDefault="00BE51EE">
                        <w:pPr>
                          <w:jc w:val="both"/>
                        </w:pPr>
                      </w:p>
                    </w:tc>
                  </w:tr>
                </w:tbl>
                <w:p w:rsidR="00BE51EE" w:rsidRDefault="006079B6">
                  <w:pPr>
                    <w:ind w:firstLine="700"/>
                    <w:jc w:val="both"/>
                  </w:pPr>
                  <w:r>
                    <w:rPr>
                      <w:color w:val="000000"/>
                      <w:sz w:val="28"/>
                      <w:szCs w:val="28"/>
                    </w:rPr>
                    <w:t>* - значение целевого индикатора рассчитано с учетом пассажиров, перевезенных в период с 26.12.2024 по 31.12.2024 акционерным обществом «Пассажирское предприятие № 8», являющимся правопреемником муниципального предприятия города Омска «Пассажирское предпри</w:t>
                  </w:r>
                  <w:r>
                    <w:rPr>
                      <w:color w:val="000000"/>
                      <w:sz w:val="28"/>
                      <w:szCs w:val="28"/>
                    </w:rPr>
                    <w:t>ятие № 8» с 26.12.2024. Департаментом транспорта планируется внесение изменений в муниципальную программу города Омска «Развитие дорожного хозяйства и транспортной системы» в части изменения формулировки данного целевого индикатора: в настоящее время прово</w:t>
                  </w:r>
                  <w:r>
                    <w:rPr>
                      <w:color w:val="000000"/>
                      <w:sz w:val="28"/>
                      <w:szCs w:val="28"/>
                    </w:rPr>
                    <w:t>дится работа по согласованию изменений со специалистами департамента финансов Администрации города Омска. </w:t>
                  </w:r>
                </w:p>
                <w:p w:rsidR="00BE51EE" w:rsidRDefault="006079B6">
                  <w:pPr>
                    <w:ind w:firstLine="700"/>
                    <w:jc w:val="both"/>
                  </w:pPr>
                  <w:r>
                    <w:rPr>
                      <w:color w:val="000000"/>
                      <w:sz w:val="28"/>
                      <w:szCs w:val="28"/>
                    </w:rPr>
                    <w:t>Целевые индикаторы реализации мероприятий подпрограмм муниципальных программ города Омска выполнены в полном объеме, за исключением: п</w:t>
                  </w:r>
                  <w:r>
                    <w:rPr>
                      <w:color w:val="000000"/>
                      <w:sz w:val="28"/>
                      <w:szCs w:val="28"/>
                    </w:rPr>
                    <w:t>робега транспортных средств, выполняющих работу по перевозке пассажиров и багажа</w:t>
                  </w:r>
                </w:p>
                <w:p w:rsidR="00BE51EE" w:rsidRDefault="006079B6">
                  <w:pPr>
                    <w:ind w:firstLine="700"/>
                    <w:jc w:val="both"/>
                  </w:pPr>
                  <w:r>
                    <w:rPr>
                      <w:color w:val="000000"/>
                      <w:sz w:val="28"/>
                      <w:szCs w:val="28"/>
                    </w:rPr>
                    <w:t xml:space="preserve">  на муниципальных маршрутах регулярных перевозок по регулируемым тарифам</w:t>
                  </w:r>
                </w:p>
                <w:p w:rsidR="00BE51EE" w:rsidRDefault="006079B6">
                  <w:pPr>
                    <w:ind w:firstLine="700"/>
                    <w:jc w:val="both"/>
                  </w:pPr>
                  <w:r>
                    <w:rPr>
                      <w:color w:val="000000"/>
                      <w:sz w:val="28"/>
                      <w:szCs w:val="28"/>
                    </w:rPr>
                    <w:t xml:space="preserve">  в соответствии с муниципальным контрактом; количества единиц приобретенного оборудования, запасных </w:t>
                  </w:r>
                  <w:r>
                    <w:rPr>
                      <w:color w:val="000000"/>
                      <w:sz w:val="28"/>
                      <w:szCs w:val="28"/>
                    </w:rPr>
                    <w:t>частей, расходных материалов, лицензий на использование программного обеспечения.</w:t>
                  </w:r>
                </w:p>
                <w:p w:rsidR="00BE51EE" w:rsidRDefault="006079B6">
                  <w:pPr>
                    <w:ind w:firstLine="700"/>
                    <w:jc w:val="both"/>
                  </w:pPr>
                  <w:r>
                    <w:rPr>
                      <w:color w:val="000000"/>
                      <w:sz w:val="28"/>
                      <w:szCs w:val="28"/>
                    </w:rPr>
                    <w:t>Невыполнение количественного показателя «Пробег транспортных средств, выполняющих работу по перевозке пассажиров и багажа на муниципальных маршрутах регулярных перевозок по р</w:t>
                  </w:r>
                  <w:r>
                    <w:rPr>
                      <w:color w:val="000000"/>
                      <w:sz w:val="28"/>
                      <w:szCs w:val="28"/>
                    </w:rPr>
                    <w:t>егулируемым тарифам в соответствии</w:t>
                  </w:r>
                </w:p>
                <w:p w:rsidR="00BE51EE" w:rsidRDefault="006079B6">
                  <w:pPr>
                    <w:ind w:firstLine="700"/>
                    <w:jc w:val="both"/>
                  </w:pPr>
                  <w:r>
                    <w:rPr>
                      <w:color w:val="000000"/>
                      <w:sz w:val="28"/>
                      <w:szCs w:val="28"/>
                    </w:rPr>
                    <w:t xml:space="preserve">  с муниципальным контрактом» связано с </w:t>
                  </w:r>
                  <w:proofErr w:type="spellStart"/>
                  <w:r>
                    <w:rPr>
                      <w:color w:val="000000"/>
                      <w:sz w:val="28"/>
                      <w:szCs w:val="28"/>
                    </w:rPr>
                    <w:t>неукомплектованностью</w:t>
                  </w:r>
                  <w:proofErr w:type="spellEnd"/>
                  <w:r>
                    <w:rPr>
                      <w:color w:val="000000"/>
                      <w:sz w:val="28"/>
                      <w:szCs w:val="28"/>
                    </w:rPr>
                    <w:t xml:space="preserve"> водительским составом перевозчиков, осуществляющих перевозки по муниципальным маршрутам в рамках заключенных муниципальных контрактов.</w:t>
                  </w:r>
                </w:p>
                <w:p w:rsidR="00BE51EE" w:rsidRDefault="006079B6">
                  <w:pPr>
                    <w:ind w:firstLine="700"/>
                    <w:jc w:val="both"/>
                  </w:pPr>
                  <w:r>
                    <w:rPr>
                      <w:color w:val="000000"/>
                      <w:sz w:val="28"/>
                      <w:szCs w:val="28"/>
                    </w:rPr>
                    <w:t>Невыполнение количественного показателя «Количество единиц приобретенного оборудования, запасных частей, расходных материалов, лицензий на использование программного обеспечения» связано с удорожанием приобретаемого оборудования.</w:t>
                  </w:r>
                </w:p>
                <w:p w:rsidR="00BE51EE" w:rsidRDefault="006079B6">
                  <w:pPr>
                    <w:ind w:firstLine="700"/>
                    <w:jc w:val="center"/>
                  </w:pPr>
                  <w:r>
                    <w:rPr>
                      <w:color w:val="000000"/>
                      <w:sz w:val="28"/>
                      <w:szCs w:val="28"/>
                    </w:rPr>
                    <w:t>Прочая информация.</w:t>
                  </w:r>
                </w:p>
                <w:p w:rsidR="00BE51EE" w:rsidRDefault="006079B6">
                  <w:pPr>
                    <w:spacing w:before="190"/>
                    <w:ind w:firstLine="700"/>
                    <w:jc w:val="both"/>
                  </w:pPr>
                  <w:r>
                    <w:rPr>
                      <w:color w:val="000000"/>
                      <w:sz w:val="28"/>
                      <w:szCs w:val="28"/>
                    </w:rPr>
                    <w:t>Положит</w:t>
                  </w:r>
                  <w:r>
                    <w:rPr>
                      <w:color w:val="000000"/>
                      <w:sz w:val="28"/>
                      <w:szCs w:val="28"/>
                    </w:rPr>
                    <w:t>ельное влияние на показатели результативности департамента транспорта в текущем году оказала работа по оптимизации ресурсов, бюджетных расходов и объемов закупок.</w:t>
                  </w:r>
                </w:p>
                <w:p w:rsidR="00BE51EE" w:rsidRDefault="006079B6">
                  <w:pPr>
                    <w:spacing w:before="60" w:after="190"/>
                    <w:ind w:firstLine="700"/>
                    <w:jc w:val="both"/>
                  </w:pPr>
                  <w:r>
                    <w:rPr>
                      <w:color w:val="000000"/>
                      <w:sz w:val="28"/>
                      <w:szCs w:val="28"/>
                    </w:rPr>
                    <w:t>В целях эффективного расходования бюджетных средств в 2024 году департаментом транспорта прим</w:t>
                  </w:r>
                  <w:r>
                    <w:rPr>
                      <w:color w:val="000000"/>
                      <w:sz w:val="28"/>
                      <w:szCs w:val="28"/>
                    </w:rPr>
                    <w:t>енялись конкурентные способы заключения контрактов в рамках исполнения Федерального закона от 05.04.2013 № 44-</w:t>
                  </w:r>
                  <w:r>
                    <w:rPr>
                      <w:color w:val="000000"/>
                      <w:sz w:val="28"/>
                      <w:szCs w:val="28"/>
                    </w:rPr>
                    <w:lastRenderedPageBreak/>
                    <w:t>ФЗ      </w:t>
                  </w:r>
                  <w:proofErr w:type="gramStart"/>
                  <w:r>
                    <w:rPr>
                      <w:color w:val="000000"/>
                      <w:sz w:val="28"/>
                      <w:szCs w:val="28"/>
                    </w:rPr>
                    <w:t xml:space="preserve">   «</w:t>
                  </w:r>
                  <w:proofErr w:type="gramEnd"/>
                  <w:r>
                    <w:rPr>
                      <w:color w:val="000000"/>
                      <w:sz w:val="28"/>
                      <w:szCs w:val="28"/>
                    </w:rPr>
                    <w:t>О контрактной системе в сфере закупок товаров, работ, услуг для обеспечения государственных и муниципальных нужд». </w:t>
                  </w:r>
                </w:p>
                <w:p w:rsidR="00BE51EE" w:rsidRDefault="006079B6">
                  <w:pPr>
                    <w:spacing w:before="60" w:after="190"/>
                    <w:ind w:firstLine="700"/>
                    <w:jc w:val="both"/>
                  </w:pPr>
                  <w:r>
                    <w:rPr>
                      <w:color w:val="000000"/>
                      <w:sz w:val="28"/>
                      <w:szCs w:val="28"/>
                    </w:rPr>
                    <w:t>По муниципальным к</w:t>
                  </w:r>
                  <w:r>
                    <w:rPr>
                      <w:color w:val="000000"/>
                      <w:sz w:val="28"/>
                      <w:szCs w:val="28"/>
                    </w:rPr>
                    <w:t>онтрактам и договорам, заключенным департаментом транспорта на 2024 год получена экономия в сумме 1 092 752,63 рубля.                          Кроме этого, по результатам применения департаментом транспорта конкурентных способов, экономия при заключении му</w:t>
                  </w:r>
                  <w:r>
                    <w:rPr>
                      <w:color w:val="000000"/>
                      <w:sz w:val="28"/>
                      <w:szCs w:val="28"/>
                    </w:rPr>
                    <w:t>ниципальных контрактов       по последующие годы (по отдельным муниципальным контрактам - сроком до 2027 года) составила 59 230,35 рублей. </w:t>
                  </w:r>
                </w:p>
                <w:p w:rsidR="00BE51EE" w:rsidRDefault="006079B6">
                  <w:pPr>
                    <w:spacing w:before="60" w:after="190"/>
                    <w:ind w:firstLine="700"/>
                    <w:jc w:val="both"/>
                  </w:pPr>
                  <w:r>
                    <w:rPr>
                      <w:color w:val="000000"/>
                      <w:sz w:val="28"/>
                      <w:szCs w:val="28"/>
                    </w:rPr>
                    <w:t>Информация об экономии при заключении муниципальных контрактов              с применением конкурентных способов, пре</w:t>
                  </w:r>
                  <w:r>
                    <w:rPr>
                      <w:color w:val="000000"/>
                      <w:sz w:val="28"/>
                      <w:szCs w:val="28"/>
                    </w:rPr>
                    <w:t>дставлена в форме 0503175 «Сведения    о принятых и неисполненных обязательствах получателя бюджетных средств».</w:t>
                  </w:r>
                </w:p>
                <w:p w:rsidR="00BE51EE" w:rsidRDefault="006079B6">
                  <w:pPr>
                    <w:spacing w:before="190"/>
                    <w:ind w:firstLine="700"/>
                    <w:jc w:val="both"/>
                  </w:pPr>
                  <w:r>
                    <w:rPr>
                      <w:color w:val="000000"/>
                      <w:sz w:val="28"/>
                      <w:szCs w:val="28"/>
                    </w:rPr>
                    <w:t>Основные фонды департамента транспорта в плане обеспеченности                   и соответствия их величины реальной потребности позволяют выполн</w:t>
                  </w:r>
                  <w:r>
                    <w:rPr>
                      <w:color w:val="000000"/>
                      <w:sz w:val="28"/>
                      <w:szCs w:val="28"/>
                    </w:rPr>
                    <w:t>ять функциональную деятельность качественно и эффективно. </w:t>
                  </w:r>
                </w:p>
                <w:p w:rsidR="00BE51EE" w:rsidRDefault="006079B6">
                  <w:pPr>
                    <w:spacing w:before="190" w:after="190"/>
                    <w:ind w:firstLine="700"/>
                    <w:jc w:val="both"/>
                  </w:pPr>
                  <w:r>
                    <w:rPr>
                      <w:color w:val="000000"/>
                      <w:sz w:val="28"/>
                      <w:szCs w:val="28"/>
                    </w:rPr>
                    <w:t>Техническое состояние основных средств департамента транспорта находится в удовлетворительном состоянии, своевременно проводятся диагностика, техническое обслуживание, ремонт основных средств. Сохр</w:t>
                  </w:r>
                  <w:r>
                    <w:rPr>
                      <w:color w:val="000000"/>
                      <w:sz w:val="28"/>
                      <w:szCs w:val="28"/>
                    </w:rPr>
                    <w:t>анность основных средств обеспечивается посредством их закрепления за материально-ответственными лицами и проведением инвентаризаций имущества.</w:t>
                  </w:r>
                </w:p>
                <w:p w:rsidR="00BE51EE" w:rsidRDefault="006079B6">
                  <w:pPr>
                    <w:spacing w:before="190" w:after="190"/>
                    <w:ind w:firstLine="700"/>
                    <w:jc w:val="both"/>
                  </w:pPr>
                  <w:r>
                    <w:rPr>
                      <w:color w:val="000000"/>
                      <w:sz w:val="28"/>
                      <w:szCs w:val="28"/>
                    </w:rPr>
                    <w:t>В течение 2024 года поступление материальных запасов происходило своевременно в соответствии с планом закупок.</w:t>
                  </w:r>
                </w:p>
                <w:p w:rsidR="00BE51EE" w:rsidRDefault="006079B6">
                  <w:pPr>
                    <w:spacing w:before="190"/>
                    <w:ind w:firstLine="700"/>
                    <w:jc w:val="both"/>
                  </w:pPr>
                  <w:r>
                    <w:rPr>
                      <w:color w:val="000000"/>
                      <w:sz w:val="28"/>
                      <w:szCs w:val="28"/>
                    </w:rPr>
                    <w:t>Ш</w:t>
                  </w:r>
                  <w:r>
                    <w:rPr>
                      <w:color w:val="000000"/>
                      <w:sz w:val="28"/>
                      <w:szCs w:val="28"/>
                    </w:rPr>
                    <w:t xml:space="preserve">татная численность работников департамента транспорта по состоянию       на 01.01.2024 ‑ 43 единицы, на 01.01.2025 – 43 единицы, в том числе 1 </w:t>
                  </w:r>
                  <w:proofErr w:type="gramStart"/>
                  <w:r>
                    <w:rPr>
                      <w:color w:val="000000"/>
                      <w:sz w:val="28"/>
                      <w:szCs w:val="28"/>
                    </w:rPr>
                    <w:t xml:space="preserve">единица,   </w:t>
                  </w:r>
                  <w:proofErr w:type="gramEnd"/>
                  <w:r>
                    <w:rPr>
                      <w:color w:val="000000"/>
                      <w:sz w:val="28"/>
                      <w:szCs w:val="28"/>
                    </w:rPr>
                    <w:t>         не является должностью муниципальной службы.</w:t>
                  </w:r>
                </w:p>
                <w:p w:rsidR="00BE51EE" w:rsidRDefault="006079B6">
                  <w:pPr>
                    <w:spacing w:before="190"/>
                    <w:ind w:firstLine="700"/>
                    <w:jc w:val="both"/>
                  </w:pPr>
                  <w:r>
                    <w:rPr>
                      <w:color w:val="000000"/>
                      <w:sz w:val="28"/>
                      <w:szCs w:val="28"/>
                    </w:rPr>
                    <w:t>В 2024 году сокращения штатов в департаменте тра</w:t>
                  </w:r>
                  <w:r>
                    <w:rPr>
                      <w:color w:val="000000"/>
                      <w:sz w:val="28"/>
                      <w:szCs w:val="28"/>
                    </w:rPr>
                    <w:t>нспорта не происходило</w:t>
                  </w:r>
                  <w:r>
                    <w:rPr>
                      <w:color w:val="FF0000"/>
                      <w:sz w:val="28"/>
                      <w:szCs w:val="28"/>
                    </w:rPr>
                    <w:t>. </w:t>
                  </w:r>
                </w:p>
              </w:tc>
            </w:tr>
          </w:tbl>
          <w:p w:rsidR="00BE51EE" w:rsidRDefault="006079B6">
            <w:pPr>
              <w:jc w:val="both"/>
              <w:rPr>
                <w:color w:val="000000"/>
                <w:sz w:val="28"/>
                <w:szCs w:val="28"/>
              </w:rPr>
            </w:pPr>
            <w:r>
              <w:rPr>
                <w:color w:val="000000"/>
                <w:sz w:val="28"/>
                <w:szCs w:val="28"/>
              </w:rPr>
              <w:lastRenderedPageBreak/>
              <w:t xml:space="preserve"> </w:t>
            </w:r>
          </w:p>
        </w:tc>
      </w:tr>
      <w:tr w:rsidR="00BE51EE">
        <w:trPr>
          <w:trHeight w:val="322"/>
        </w:trPr>
        <w:tc>
          <w:tcPr>
            <w:tcW w:w="10314" w:type="dxa"/>
            <w:gridSpan w:val="6"/>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lastRenderedPageBreak/>
              <w:t>Раздел 3 "Анализ отчета об исполнении бюджета субъектом бюджетной отчетности"</w:t>
            </w:r>
          </w:p>
          <w:p w:rsidR="00BE51EE" w:rsidRDefault="006079B6">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BE51EE">
              <w:tc>
                <w:tcPr>
                  <w:tcW w:w="10314" w:type="dxa"/>
                  <w:tcMar>
                    <w:top w:w="0" w:type="dxa"/>
                    <w:left w:w="0" w:type="dxa"/>
                    <w:bottom w:w="0" w:type="dxa"/>
                    <w:right w:w="400" w:type="dxa"/>
                  </w:tcMar>
                </w:tcPr>
                <w:p w:rsidR="00BE51EE" w:rsidRDefault="006079B6">
                  <w:pPr>
                    <w:spacing w:after="100"/>
                    <w:ind w:firstLine="700"/>
                    <w:jc w:val="center"/>
                  </w:pPr>
                  <w:r>
                    <w:rPr>
                      <w:color w:val="000000"/>
                      <w:sz w:val="28"/>
                      <w:szCs w:val="28"/>
                    </w:rPr>
                    <w:t>Раздел 3. Анализ отчета об исполнении бюджета субъектом бюджетной отчетности.</w:t>
                  </w:r>
                </w:p>
                <w:p w:rsidR="00BE51EE" w:rsidRDefault="006079B6">
                  <w:pPr>
                    <w:spacing w:after="100"/>
                    <w:ind w:firstLine="700"/>
                    <w:jc w:val="center"/>
                  </w:pPr>
                  <w:r>
                    <w:rPr>
                      <w:color w:val="000000"/>
                      <w:sz w:val="28"/>
                      <w:szCs w:val="28"/>
                    </w:rPr>
                    <w:t>Информация об исполнении доходов бюджета.</w:t>
                  </w:r>
                </w:p>
                <w:p w:rsidR="00BE51EE" w:rsidRDefault="006079B6">
                  <w:pPr>
                    <w:spacing w:after="100"/>
                    <w:ind w:firstLine="700"/>
                    <w:jc w:val="center"/>
                  </w:pPr>
                  <w:r>
                    <w:rPr>
                      <w:color w:val="000000"/>
                      <w:sz w:val="28"/>
                      <w:szCs w:val="28"/>
                    </w:rPr>
                    <w:t>Информация об исполнении доходов бюджета.</w:t>
                  </w:r>
                </w:p>
                <w:p w:rsidR="00BE51EE" w:rsidRDefault="006079B6">
                  <w:pPr>
                    <w:ind w:firstLine="700"/>
                    <w:jc w:val="both"/>
                  </w:pPr>
                  <w:r>
                    <w:rPr>
                      <w:color w:val="000000"/>
                      <w:sz w:val="28"/>
                      <w:szCs w:val="28"/>
                    </w:rPr>
                    <w:t xml:space="preserve">В соответствии с Решение Омского городского Совета от 13.12.2023 № 104 </w:t>
                  </w:r>
                  <w:proofErr w:type="gramStart"/>
                  <w:r>
                    <w:rPr>
                      <w:color w:val="000000"/>
                      <w:sz w:val="28"/>
                      <w:szCs w:val="28"/>
                    </w:rPr>
                    <w:t>   «</w:t>
                  </w:r>
                  <w:proofErr w:type="gramEnd"/>
                  <w:r>
                    <w:rPr>
                      <w:color w:val="000000"/>
                      <w:sz w:val="28"/>
                      <w:szCs w:val="28"/>
                    </w:rPr>
                    <w:t>О бюджете города Омска на 2024 год и плановый период 2025 и 2026 годов» департамент транспорта определен главным администратором доходов бю</w:t>
                  </w:r>
                  <w:r>
                    <w:rPr>
                      <w:color w:val="000000"/>
                      <w:sz w:val="28"/>
                      <w:szCs w:val="28"/>
                    </w:rPr>
                    <w:t xml:space="preserve">джета, утверждены показатели распределения кассовых поступлений по доходам бюджета города Омска на 2024 год в размере 3 583 684 799,51 рублей. Фактические </w:t>
                  </w:r>
                  <w:r>
                    <w:rPr>
                      <w:color w:val="000000"/>
                      <w:sz w:val="28"/>
                      <w:szCs w:val="28"/>
                    </w:rPr>
                    <w:lastRenderedPageBreak/>
                    <w:t>поступления за 2024 год составили 3 314 565 023,71рублей (92,49 % от прогноза     на 2024 год). </w:t>
                  </w:r>
                </w:p>
                <w:p w:rsidR="00BE51EE" w:rsidRDefault="006079B6">
                  <w:pPr>
                    <w:ind w:firstLine="700"/>
                    <w:jc w:val="both"/>
                  </w:pPr>
                  <w:r>
                    <w:rPr>
                      <w:color w:val="000000"/>
                      <w:sz w:val="28"/>
                      <w:szCs w:val="28"/>
                    </w:rPr>
                    <w:t>По к</w:t>
                  </w:r>
                  <w:r>
                    <w:rPr>
                      <w:color w:val="000000"/>
                      <w:sz w:val="28"/>
                      <w:szCs w:val="28"/>
                    </w:rPr>
                    <w:t>оду дохода 916 1110701404 0000 120 «Доходы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p w:rsidR="00BE51EE" w:rsidRDefault="006079B6">
                  <w:pPr>
                    <w:ind w:firstLine="700"/>
                    <w:jc w:val="both"/>
                  </w:pPr>
                  <w:r>
                    <w:rPr>
                      <w:color w:val="000000"/>
                      <w:sz w:val="28"/>
                      <w:szCs w:val="28"/>
                    </w:rPr>
                    <w:t xml:space="preserve">  на 2024 год запланированы поступления в сумме 297 1</w:t>
                  </w:r>
                  <w:r>
                    <w:rPr>
                      <w:color w:val="000000"/>
                      <w:sz w:val="28"/>
                      <w:szCs w:val="28"/>
                    </w:rPr>
                    <w:t>38 022,00 рублей. Фактически за 2024 год поступило 297 138 022,00 рублей (100 % от прогноза). По сравнению с 2023 годом поступление увеличилось на 178 594 993,00 рублей. Увеличение поступлений связано с внесением изменений на 2024 год в Решение Омского гор</w:t>
                  </w:r>
                  <w:r>
                    <w:rPr>
                      <w:color w:val="000000"/>
                      <w:sz w:val="28"/>
                      <w:szCs w:val="28"/>
                    </w:rPr>
                    <w:t>одского Совета от 23.12.2009 № 302 «О размере части прибыли муниципальных унитарных предприятий города Омска, оставшейся после уплаты налогов и иных обязательных платежей, подлежащих зачислению в бюджет города Омска (Решение Омского городского Совета от 15</w:t>
                  </w:r>
                  <w:r>
                    <w:rPr>
                      <w:color w:val="000000"/>
                      <w:sz w:val="28"/>
                      <w:szCs w:val="28"/>
                    </w:rPr>
                    <w:t>.05.2024 № 146) в части увеличения на 2023 год размера части прибыли предприятий, подлежащей перечислению в бюджет города Омска с 30 до 90%. </w:t>
                  </w:r>
                </w:p>
                <w:p w:rsidR="00BE51EE" w:rsidRDefault="006079B6">
                  <w:pPr>
                    <w:spacing w:before="190"/>
                    <w:ind w:firstLine="700"/>
                    <w:jc w:val="both"/>
                  </w:pPr>
                  <w:r>
                    <w:rPr>
                      <w:color w:val="000000"/>
                      <w:sz w:val="28"/>
                      <w:szCs w:val="28"/>
                    </w:rPr>
                    <w:t>По коду дохода </w:t>
                  </w:r>
                  <w:r>
                    <w:rPr>
                      <w:color w:val="000000"/>
                      <w:sz w:val="28"/>
                      <w:szCs w:val="28"/>
                    </w:rPr>
                    <w:t xml:space="preserve">916 1110904404 0499 120 «Прочие доходы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w:t>
                  </w:r>
                  <w:r>
                    <w:rPr>
                      <w:color w:val="000000"/>
                      <w:sz w:val="28"/>
                      <w:szCs w:val="28"/>
                    </w:rPr>
                    <w:t>казенных) (прочие доходы) на 2024 год запланированы поступления в сумме 4 550 250,19 рублей, фактически за 2024 год поступило 4 553 302,98 рублей (100,07% от прогноза на 2024 год). По сравнению с 2023 годом поступление увеличилось на 4 553 302,98 рублей.</w:t>
                  </w:r>
                </w:p>
                <w:p w:rsidR="00BE51EE" w:rsidRDefault="006079B6">
                  <w:pPr>
                    <w:spacing w:before="190"/>
                    <w:ind w:firstLine="700"/>
                    <w:jc w:val="both"/>
                  </w:pPr>
                  <w:r>
                    <w:rPr>
                      <w:color w:val="000000"/>
                      <w:sz w:val="28"/>
                      <w:szCs w:val="28"/>
                    </w:rPr>
                    <w:t>П</w:t>
                  </w:r>
                  <w:r>
                    <w:rPr>
                      <w:color w:val="000000"/>
                      <w:sz w:val="28"/>
                      <w:szCs w:val="28"/>
                    </w:rPr>
                    <w:t>о данному коду доходов поступила оплата за право на заключение контракта по итогам проведений конкурентных процедур. При проведении открытого конкурса в электронной форме и электронного аукциона на выполнение работ, связанных с осуществлением регулярных пе</w:t>
                  </w:r>
                  <w:r>
                    <w:rPr>
                      <w:color w:val="000000"/>
                      <w:sz w:val="28"/>
                      <w:szCs w:val="28"/>
                    </w:rPr>
                    <w:t>ревозок пассажиров и багажа участниками предложены цены за право заключения контракта, подразумевающие под собой плату в доход бюджета города Омска.</w:t>
                  </w:r>
                </w:p>
                <w:p w:rsidR="00BE51EE" w:rsidRDefault="006079B6">
                  <w:pPr>
                    <w:spacing w:before="190"/>
                    <w:ind w:firstLine="700"/>
                    <w:jc w:val="both"/>
                  </w:pPr>
                  <w:r>
                    <w:rPr>
                      <w:color w:val="000000"/>
                      <w:sz w:val="28"/>
                      <w:szCs w:val="28"/>
                    </w:rPr>
                    <w:t>По коду дохода 916 1130299404 0418 130 «Прочие доходы от компенсации затрат бюджетов городских округов (воз</w:t>
                  </w:r>
                  <w:r>
                    <w:rPr>
                      <w:color w:val="000000"/>
                      <w:sz w:val="28"/>
                      <w:szCs w:val="28"/>
                    </w:rPr>
                    <w:t>мещение затрат на организацию регулярных перевозок по регулируемым тарифам)» поступления на 2024 год запланированы в сумме 1 845 048 005,51 рублей, фактически за 2024 год поступило в бюджет города Омска 1 590 818 974,78 рублей (86,22% от прогноза на 2024 г</w:t>
                  </w:r>
                  <w:r>
                    <w:rPr>
                      <w:color w:val="000000"/>
                      <w:sz w:val="28"/>
                      <w:szCs w:val="28"/>
                    </w:rPr>
                    <w:t>од).</w:t>
                  </w:r>
                </w:p>
                <w:p w:rsidR="00BE51EE" w:rsidRDefault="006079B6">
                  <w:pPr>
                    <w:spacing w:before="190"/>
                    <w:ind w:firstLine="700"/>
                    <w:jc w:val="both"/>
                  </w:pPr>
                  <w:r>
                    <w:rPr>
                      <w:color w:val="000000"/>
                      <w:sz w:val="28"/>
                      <w:szCs w:val="28"/>
                    </w:rPr>
                    <w:t>По данному коду доходов поступает выручка от перевозчиков                           от осуществления регулярных перевозок пассажиров и багажа по муниципальным маршрутам по регулируемым тарифам. По сравнению с 2023 годом поступление увеличилось на 4,38</w:t>
                  </w:r>
                  <w:r>
                    <w:rPr>
                      <w:color w:val="000000"/>
                      <w:sz w:val="28"/>
                      <w:szCs w:val="28"/>
                    </w:rPr>
                    <w:t>% или на 66 743 612,54 рублей, в связи с увеличение с 01.07.2024 стоимости проезда в городском пассажирском транспорте.</w:t>
                  </w:r>
                </w:p>
                <w:p w:rsidR="00BE51EE" w:rsidRDefault="006079B6">
                  <w:pPr>
                    <w:spacing w:before="190" w:after="190"/>
                    <w:ind w:firstLine="700"/>
                    <w:jc w:val="both"/>
                  </w:pPr>
                  <w:r>
                    <w:rPr>
                      <w:color w:val="000000"/>
                      <w:sz w:val="28"/>
                      <w:szCs w:val="28"/>
                    </w:rPr>
                    <w:lastRenderedPageBreak/>
                    <w:t>По коду дохода 916 1130299404 0499 130 «Прочие доходы от компенсации затрат бюджетов городских округов (прочие доходы)» поступления запл</w:t>
                  </w:r>
                  <w:r>
                    <w:rPr>
                      <w:color w:val="000000"/>
                      <w:sz w:val="28"/>
                      <w:szCs w:val="28"/>
                    </w:rPr>
                    <w:t>анированы в сумме 3 098,50 рублей, фактические поступления составили 3 098,50 рублей (100% от прогноза на 2024 год.</w:t>
                  </w:r>
                </w:p>
                <w:p w:rsidR="00BE51EE" w:rsidRDefault="006079B6">
                  <w:pPr>
                    <w:spacing w:before="190" w:after="190"/>
                    <w:ind w:firstLine="700"/>
                    <w:jc w:val="both"/>
                  </w:pPr>
                  <w:r>
                    <w:rPr>
                      <w:color w:val="000000"/>
                      <w:sz w:val="28"/>
                      <w:szCs w:val="28"/>
                    </w:rPr>
                    <w:t>По данному коду доходов поступил возврат средств аванса, перечисленного по муниципальному контракту на услуги связи 2023 года. </w:t>
                  </w:r>
                </w:p>
                <w:p w:rsidR="00BE51EE" w:rsidRDefault="006079B6">
                  <w:pPr>
                    <w:spacing w:before="190"/>
                    <w:ind w:firstLine="700"/>
                    <w:jc w:val="both"/>
                  </w:pPr>
                  <w:r>
                    <w:rPr>
                      <w:color w:val="000000"/>
                      <w:sz w:val="28"/>
                      <w:szCs w:val="28"/>
                    </w:rPr>
                    <w:t>По сравнению</w:t>
                  </w:r>
                  <w:r>
                    <w:rPr>
                      <w:color w:val="000000"/>
                      <w:sz w:val="28"/>
                      <w:szCs w:val="28"/>
                    </w:rPr>
                    <w:t xml:space="preserve"> с 2023 годом поступления уменьшились на 89,71%                   или на 27 024,91 рублей.</w:t>
                  </w:r>
                </w:p>
                <w:p w:rsidR="00BE51EE" w:rsidRDefault="006079B6">
                  <w:pPr>
                    <w:spacing w:before="190"/>
                    <w:ind w:firstLine="700"/>
                    <w:jc w:val="both"/>
                  </w:pPr>
                  <w:r>
                    <w:rPr>
                      <w:color w:val="000000"/>
                      <w:sz w:val="28"/>
                      <w:szCs w:val="28"/>
                    </w:rPr>
                    <w:t>По коду дохода 916 1160709004 0000 140 «Иные штрафы, неустойки, пени, уплаченные в соответствии с законом или договором в случае неисполнения или ненадлежащего испол</w:t>
                  </w:r>
                  <w:r>
                    <w:rPr>
                      <w:color w:val="000000"/>
                      <w:sz w:val="28"/>
                      <w:szCs w:val="28"/>
                    </w:rPr>
                    <w:t>нения обязательств перед муниципальным органом, (муниципальным казенным учреждением) городского округа» поступления на 2024 год запланированы в сумме 5 399 652,00 рублей. Фактически за 2024 год поступило 4 840 654,51 рублей (89,65% от прогноза на 2024 год)</w:t>
                  </w:r>
                  <w:r>
                    <w:rPr>
                      <w:color w:val="000000"/>
                      <w:sz w:val="28"/>
                      <w:szCs w:val="28"/>
                    </w:rPr>
                    <w:t>. По сравнению с 2023 годом поступление увеличилось в 1,6 раза или на 1 747 486,82 рублей, в связи                       с установлением фактов нарушений поставщиками условий (иных, кроме просрочки исполнения обязательств) муниципальных контрактов, заключе</w:t>
                  </w:r>
                  <w:r>
                    <w:rPr>
                      <w:color w:val="000000"/>
                      <w:sz w:val="28"/>
                      <w:szCs w:val="28"/>
                    </w:rPr>
                    <w:t>нных на 2023 - 2024 годы, размер штрафов по которым установлен в условиях муниципальных контрактов.</w:t>
                  </w:r>
                </w:p>
                <w:p w:rsidR="00BE51EE" w:rsidRDefault="006079B6">
                  <w:pPr>
                    <w:spacing w:before="190"/>
                    <w:ind w:firstLine="700"/>
                    <w:jc w:val="both"/>
                  </w:pPr>
                  <w:r>
                    <w:rPr>
                      <w:color w:val="000000"/>
                      <w:sz w:val="28"/>
                      <w:szCs w:val="28"/>
                    </w:rPr>
                    <w:t>По коду дохода 916 1161106401 0000 140 «Платежи, уплачиваемые в целях возмещения вреда, причиняемого автомобильным дорогам местного значения транспортными с</w:t>
                  </w:r>
                  <w:r>
                    <w:rPr>
                      <w:color w:val="000000"/>
                      <w:sz w:val="28"/>
                      <w:szCs w:val="28"/>
                    </w:rPr>
                    <w:t>редствами, осуществляющими перевозки тяжеловесных и (или) крупногабаритных грузов» на 2024 год запланированы поступления в сумме 6 647 348,00 рублей. Фактически за 2024 год поступило 6 226 888,51 рублей (93,67 % от прогноза на 2024 год). По сравнению с 202</w:t>
                  </w:r>
                  <w:r>
                    <w:rPr>
                      <w:color w:val="000000"/>
                      <w:sz w:val="28"/>
                      <w:szCs w:val="28"/>
                    </w:rPr>
                    <w:t>3 годом поступления уменьшились на 85,10 % или на 1 089 976,23 рублей, в связи с уменьшением количества обращений и сумм начисленных размеров возмещения вреда автомобильным дорогам по расчетам на основании следующих изменений федерального и иного законодат</w:t>
                  </w:r>
                  <w:r>
                    <w:rPr>
                      <w:color w:val="000000"/>
                      <w:sz w:val="28"/>
                      <w:szCs w:val="28"/>
                    </w:rPr>
                    <w:t>ельства:</w:t>
                  </w:r>
                </w:p>
                <w:p w:rsidR="00BE51EE" w:rsidRDefault="006079B6">
                  <w:pPr>
                    <w:spacing w:before="190"/>
                    <w:ind w:firstLine="700"/>
                    <w:jc w:val="both"/>
                  </w:pPr>
                  <w:r>
                    <w:rPr>
                      <w:color w:val="000000"/>
                      <w:sz w:val="28"/>
                      <w:szCs w:val="28"/>
                    </w:rPr>
                    <w:t>- в соответствии с пунктом 5 статьи 2 Федерального закона от 20.07.2020        № 239-ФЗ «</w:t>
                  </w:r>
                  <w:r>
                    <w:rPr>
                      <w:color w:val="333333"/>
                      <w:sz w:val="28"/>
                      <w:szCs w:val="28"/>
                      <w:shd w:val="clear" w:color="auto" w:fill="FFFFFF"/>
                    </w:rPr>
                    <w:t xml:space="preserve">О внесении изменений в </w:t>
                  </w:r>
                  <w:proofErr w:type="spellStart"/>
                  <w:r>
                    <w:rPr>
                      <w:color w:val="333333"/>
                      <w:sz w:val="28"/>
                      <w:szCs w:val="28"/>
                      <w:shd w:val="clear" w:color="auto" w:fill="FFFFFF"/>
                    </w:rPr>
                    <w:t>Федеральныйзакон</w:t>
                  </w:r>
                  <w:proofErr w:type="spellEnd"/>
                  <w:r>
                    <w:rPr>
                      <w:color w:val="333333"/>
                      <w:sz w:val="28"/>
                      <w:szCs w:val="28"/>
                      <w:shd w:val="clear" w:color="auto" w:fill="FFFFFF"/>
                    </w:rP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части, касающейся весового и габаритного контроля транспортны</w:t>
                  </w:r>
                  <w:r>
                    <w:rPr>
                      <w:color w:val="333333"/>
                      <w:sz w:val="28"/>
                      <w:szCs w:val="28"/>
                      <w:shd w:val="clear" w:color="auto" w:fill="FFFFFF"/>
                    </w:rPr>
                    <w:t>х средств</w:t>
                  </w:r>
                  <w:r>
                    <w:rPr>
                      <w:color w:val="000000"/>
                      <w:sz w:val="28"/>
                      <w:szCs w:val="28"/>
                      <w:shd w:val="clear" w:color="auto" w:fill="FFFFFF"/>
                    </w:rPr>
                    <w:t>,</w:t>
                  </w:r>
                  <w:r>
                    <w:rPr>
                      <w:color w:val="000000"/>
                      <w:sz w:val="28"/>
                      <w:szCs w:val="28"/>
                    </w:rPr>
                    <w:t> с 01.01.2023  не применяются положения </w:t>
                  </w:r>
                  <w:hyperlink r:id="rId12" w:history="1">
                    <w:r>
                      <w:rPr>
                        <w:rStyle w:val="a3"/>
                        <w:sz w:val="28"/>
                        <w:szCs w:val="28"/>
                      </w:rPr>
                      <w:t>части 10 статьи 31</w:t>
                    </w:r>
                  </w:hyperlink>
                  <w:r>
                    <w:rPr>
                      <w:color w:val="000000"/>
                      <w:sz w:val="28"/>
                      <w:szCs w:val="28"/>
                    </w:rPr>
                    <w:t> Федерального закона от 08.11</w:t>
                  </w:r>
                  <w:r>
                    <w:rPr>
                      <w:color w:val="000000"/>
                      <w:sz w:val="28"/>
                      <w:szCs w:val="28"/>
                    </w:rPr>
                    <w:t>.2007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Федеральный закон № 257-ФЗ), которой были предусмотрены полномочия органа местн</w:t>
                  </w:r>
                  <w:r>
                    <w:rPr>
                      <w:color w:val="000000"/>
                      <w:sz w:val="28"/>
                      <w:szCs w:val="28"/>
                    </w:rPr>
                    <w:t xml:space="preserve">ого самоуправления городского округа по выдаче               на бумажном носителе специального разрешения в случае, если маршрут, часть маршрута тяжеловесного и (или) крупногабаритного </w:t>
                  </w:r>
                  <w:r>
                    <w:rPr>
                      <w:color w:val="000000"/>
                      <w:sz w:val="28"/>
                      <w:szCs w:val="28"/>
                    </w:rPr>
                    <w:lastRenderedPageBreak/>
                    <w:t>транспортного средства проходят по автомобильным дорогам местного значе</w:t>
                  </w:r>
                  <w:r>
                    <w:rPr>
                      <w:color w:val="000000"/>
                      <w:sz w:val="28"/>
                      <w:szCs w:val="28"/>
                    </w:rPr>
                    <w:t>ния городского округа                и не проходят по автомобильным дорогам федерального, регионального или межмуниципального значения, участкам таких автомобильных дорог;</w:t>
                  </w:r>
                </w:p>
                <w:p w:rsidR="00BE51EE" w:rsidRDefault="006079B6">
                  <w:pPr>
                    <w:spacing w:before="190"/>
                    <w:ind w:firstLine="700"/>
                    <w:jc w:val="both"/>
                  </w:pPr>
                  <w:r>
                    <w:rPr>
                      <w:color w:val="000000"/>
                      <w:sz w:val="28"/>
                      <w:szCs w:val="28"/>
                    </w:rPr>
                    <w:t>На основании указанного, в настоящее время департаментом транспорта выдача специальн</w:t>
                  </w:r>
                  <w:r>
                    <w:rPr>
                      <w:color w:val="000000"/>
                      <w:sz w:val="28"/>
                      <w:szCs w:val="28"/>
                    </w:rPr>
                    <w:t>ого разрешения не осуществляется. </w:t>
                  </w:r>
                </w:p>
                <w:p w:rsidR="00BE51EE" w:rsidRDefault="006079B6">
                  <w:pPr>
                    <w:spacing w:before="190"/>
                    <w:ind w:firstLine="700"/>
                    <w:jc w:val="both"/>
                  </w:pPr>
                  <w:r>
                    <w:rPr>
                      <w:color w:val="000000"/>
                      <w:sz w:val="28"/>
                      <w:szCs w:val="28"/>
                    </w:rPr>
                    <w:t>- согласно частям 7, 10.2 статьи 31 Федерального закона № 257-ФЗ выдача специального разрешения в электронной форме осуществляется федеральным органом исполнительной власти, осуществляющим функции по оказанию государствен</w:t>
                  </w:r>
                  <w:r>
                    <w:rPr>
                      <w:color w:val="000000"/>
                      <w:sz w:val="28"/>
                      <w:szCs w:val="28"/>
                    </w:rPr>
                    <w:t>ных услуг и управлению государственным имуществом в сфере дорожного хозяйства, самостоятельно либо через уполномоченное</w:t>
                  </w:r>
                </w:p>
                <w:p w:rsidR="00BE51EE" w:rsidRDefault="006079B6">
                  <w:pPr>
                    <w:ind w:firstLine="700"/>
                    <w:jc w:val="both"/>
                  </w:pPr>
                  <w:r>
                    <w:rPr>
                      <w:color w:val="000000"/>
                      <w:sz w:val="28"/>
                      <w:szCs w:val="28"/>
                    </w:rPr>
                    <w:t xml:space="preserve">  им подведомственное учреждение (в настоящее время выдачу специальных разрешений осуществляет Федеральное казенное учреждение «Центр мо</w:t>
                  </w:r>
                  <w:r>
                    <w:rPr>
                      <w:color w:val="000000"/>
                      <w:sz w:val="28"/>
                      <w:szCs w:val="28"/>
                    </w:rPr>
                    <w:t xml:space="preserve">ниторинга безопасной эксплуатации автомобильных дорог Федерального дорожного агентства»), при этом орган, осуществляющий выдачу специального разрешения должен согласовать маршрут тяжеловесного и (или) крупногабаритного транспортного средства с владельцами </w:t>
                  </w:r>
                  <w:r>
                    <w:rPr>
                      <w:color w:val="000000"/>
                      <w:sz w:val="28"/>
                      <w:szCs w:val="28"/>
                    </w:rPr>
                    <w:t>автомобильных дорог, по которым проходит такой маршрут;</w:t>
                  </w:r>
                </w:p>
                <w:p w:rsidR="00BE51EE" w:rsidRDefault="006079B6">
                  <w:pPr>
                    <w:spacing w:before="190"/>
                    <w:ind w:firstLine="700"/>
                    <w:jc w:val="both"/>
                  </w:pPr>
                  <w:r>
                    <w:rPr>
                      <w:color w:val="000000"/>
                      <w:sz w:val="28"/>
                      <w:szCs w:val="28"/>
                    </w:rPr>
                    <w:t>- в соответствии с Положением о департаменте транспорта, утвержденным Решением Омского городского Совета от 28.09.2011 № 442 «О департаменте транспорта Администрации города Омска», департаментом транс</w:t>
                  </w:r>
                  <w:r>
                    <w:rPr>
                      <w:color w:val="000000"/>
                      <w:sz w:val="28"/>
                      <w:szCs w:val="28"/>
                    </w:rPr>
                    <w:t>порта осуществляется согласование маршрута тяжеловесного и (или) крупногабаритного транспортного средства в случае, если такой маршрут проходит по автомобильным дорогам местного значения в границах города Омска.</w:t>
                  </w:r>
                </w:p>
                <w:p w:rsidR="00BE51EE" w:rsidRDefault="006079B6">
                  <w:pPr>
                    <w:spacing w:before="190"/>
                    <w:ind w:firstLine="700"/>
                    <w:jc w:val="both"/>
                  </w:pPr>
                  <w:r>
                    <w:rPr>
                      <w:color w:val="000000"/>
                      <w:sz w:val="28"/>
                      <w:szCs w:val="28"/>
                    </w:rPr>
                    <w:t>В целях обеспечения сохранности автомобильны</w:t>
                  </w:r>
                  <w:r>
                    <w:rPr>
                      <w:color w:val="000000"/>
                      <w:sz w:val="28"/>
                      <w:szCs w:val="28"/>
                    </w:rPr>
                    <w:t>х дорог в соответствии</w:t>
                  </w:r>
                </w:p>
                <w:p w:rsidR="00BE51EE" w:rsidRDefault="006079B6">
                  <w:pPr>
                    <w:ind w:firstLine="700"/>
                    <w:jc w:val="both"/>
                  </w:pPr>
                  <w:r>
                    <w:rPr>
                      <w:color w:val="000000"/>
                      <w:sz w:val="28"/>
                      <w:szCs w:val="28"/>
                    </w:rPr>
                    <w:t xml:space="preserve">  со статьей 31 Федерального закона № 257-ФЗ Федеральной службой по надзору</w:t>
                  </w:r>
                </w:p>
                <w:p w:rsidR="00BE51EE" w:rsidRDefault="006079B6">
                  <w:pPr>
                    <w:ind w:firstLine="700"/>
                    <w:jc w:val="both"/>
                  </w:pPr>
                  <w:r>
                    <w:rPr>
                      <w:color w:val="000000"/>
                      <w:sz w:val="28"/>
                      <w:szCs w:val="28"/>
                    </w:rPr>
                    <w:t xml:space="preserve">  в сфере транспорта (</w:t>
                  </w:r>
                  <w:proofErr w:type="spellStart"/>
                  <w:r>
                    <w:rPr>
                      <w:color w:val="000000"/>
                      <w:sz w:val="28"/>
                      <w:szCs w:val="28"/>
                    </w:rPr>
                    <w:t>Ространснадзор</w:t>
                  </w:r>
                  <w:proofErr w:type="spellEnd"/>
                  <w:r>
                    <w:rPr>
                      <w:color w:val="000000"/>
                      <w:sz w:val="28"/>
                      <w:szCs w:val="28"/>
                    </w:rPr>
                    <w:t>) осуществляется весовой и габаритный контроль транспортных средств.</w:t>
                  </w:r>
                </w:p>
                <w:p w:rsidR="00BE51EE" w:rsidRDefault="006079B6">
                  <w:pPr>
                    <w:spacing w:before="190"/>
                    <w:ind w:firstLine="700"/>
                    <w:jc w:val="both"/>
                  </w:pPr>
                  <w:r>
                    <w:rPr>
                      <w:color w:val="000000"/>
                      <w:sz w:val="28"/>
                      <w:szCs w:val="28"/>
                    </w:rPr>
                    <w:t>Кроме этого, с 01.03.2024 действуют Правила движения</w:t>
                  </w:r>
                  <w:r>
                    <w:rPr>
                      <w:color w:val="000000"/>
                      <w:sz w:val="28"/>
                      <w:szCs w:val="28"/>
                    </w:rPr>
                    <w:t xml:space="preserve"> тяжеловесного и (или) крупногабаритного транспортного средства, утвержденные постановлением Правительства Российской Федерации от 01.12.2023 № 2060 «Об утверждении Правил движения тяжеловесного и (или) крупногабаритного транспортного средства» (далее – Пр</w:t>
                  </w:r>
                  <w:r>
                    <w:rPr>
                      <w:color w:val="000000"/>
                      <w:sz w:val="28"/>
                      <w:szCs w:val="28"/>
                    </w:rPr>
                    <w:t>авила), в соответствии с которыми маршрут движения тяжеловесного и (или) крупногабаритного транспортного средства устанавливается системой выдачи специального разрешения в автоматическом режиме на основании сведений, внесенных владельцами автомобильных дор</w:t>
                  </w:r>
                  <w:r>
                    <w:rPr>
                      <w:color w:val="000000"/>
                      <w:sz w:val="28"/>
                      <w:szCs w:val="28"/>
                    </w:rPr>
                    <w:t>ог в систему выдачи специального разрешения.</w:t>
                  </w:r>
                </w:p>
                <w:p w:rsidR="00BE51EE" w:rsidRDefault="006079B6">
                  <w:pPr>
                    <w:spacing w:before="190"/>
                    <w:ind w:firstLine="700"/>
                    <w:jc w:val="both"/>
                  </w:pPr>
                  <w:r>
                    <w:rPr>
                      <w:color w:val="000000"/>
                      <w:sz w:val="28"/>
                      <w:szCs w:val="28"/>
                    </w:rPr>
                    <w:t xml:space="preserve">По коду дохода 916 2022007704 0000 150 «Субсидии бюджетам городских округов на </w:t>
                  </w:r>
                  <w:proofErr w:type="spellStart"/>
                  <w:r>
                    <w:rPr>
                      <w:color w:val="000000"/>
                      <w:sz w:val="28"/>
                      <w:szCs w:val="28"/>
                    </w:rPr>
                    <w:t>софинансирование</w:t>
                  </w:r>
                  <w:proofErr w:type="spellEnd"/>
                  <w:r>
                    <w:rPr>
                      <w:color w:val="000000"/>
                      <w:sz w:val="28"/>
                      <w:szCs w:val="28"/>
                    </w:rPr>
                    <w:t xml:space="preserve"> капитальных вложений в объекты муниципальной собственности» на 2024 год запланированы поступления в сумме 1 343 493</w:t>
                  </w:r>
                  <w:r>
                    <w:rPr>
                      <w:color w:val="000000"/>
                      <w:sz w:val="28"/>
                      <w:szCs w:val="28"/>
                    </w:rPr>
                    <w:t xml:space="preserve"> 301,86 </w:t>
                  </w:r>
                  <w:r>
                    <w:rPr>
                      <w:color w:val="000000"/>
                      <w:sz w:val="28"/>
                      <w:szCs w:val="28"/>
                    </w:rPr>
                    <w:lastRenderedPageBreak/>
                    <w:t>рублей. Фактически за 2024 год поступило 1 329 599 959,88 рублей (98,97 %             от прогноза на 2024 год).</w:t>
                  </w:r>
                </w:p>
                <w:p w:rsidR="00BE51EE" w:rsidRDefault="006079B6">
                  <w:pPr>
                    <w:ind w:firstLine="700"/>
                    <w:jc w:val="both"/>
                  </w:pPr>
                  <w:r>
                    <w:rPr>
                      <w:color w:val="000000"/>
                      <w:sz w:val="28"/>
                      <w:szCs w:val="28"/>
                    </w:rPr>
                    <w:t>Окончательное изменение прогноза поступления в сторону уменьшения         по указанному коду дохода на сумму 8 037 580,50 рублей выполне</w:t>
                  </w:r>
                  <w:r>
                    <w:rPr>
                      <w:color w:val="000000"/>
                      <w:sz w:val="28"/>
                      <w:szCs w:val="28"/>
                    </w:rPr>
                    <w:t>но 15.01.2025          и отражено у департамента транспорта, как событие после отчетной даты, оказавшее влияние на результаты деятельности департамента транспорта в 2024 году.</w:t>
                  </w:r>
                </w:p>
                <w:p w:rsidR="00BE51EE" w:rsidRDefault="006079B6">
                  <w:pPr>
                    <w:ind w:firstLine="700"/>
                    <w:jc w:val="both"/>
                  </w:pPr>
                  <w:r>
                    <w:rPr>
                      <w:color w:val="000000"/>
                      <w:sz w:val="28"/>
                      <w:szCs w:val="28"/>
                    </w:rPr>
                    <w:t>По коду дохода 916 2022999904 0000 150 «Прочие субсидии бюджетам городских округ</w:t>
                  </w:r>
                  <w:r>
                    <w:rPr>
                      <w:color w:val="000000"/>
                      <w:sz w:val="28"/>
                      <w:szCs w:val="28"/>
                    </w:rPr>
                    <w:t>ов» на 2024 год запланированы поступления в сумме 81 200 000,00 рублей. Фактически 2024 год поступило 81 200 000,00 рублей (100 % от прогноза       на 2024 год).</w:t>
                  </w:r>
                </w:p>
                <w:p w:rsidR="00BE51EE" w:rsidRDefault="006079B6">
                  <w:pPr>
                    <w:spacing w:before="190"/>
                    <w:ind w:firstLine="700"/>
                    <w:jc w:val="both"/>
                  </w:pPr>
                  <w:r>
                    <w:rPr>
                      <w:color w:val="000000"/>
                      <w:sz w:val="28"/>
                      <w:szCs w:val="28"/>
                    </w:rPr>
                    <w:t>По коду дохода 916 2180403004 0000 150 «Доходы бюджетов городских округов от возврата иными ор</w:t>
                  </w:r>
                  <w:r>
                    <w:rPr>
                      <w:color w:val="000000"/>
                      <w:sz w:val="28"/>
                      <w:szCs w:val="28"/>
                    </w:rPr>
                    <w:t xml:space="preserve">ганизациями остатков субсидий прошлых </w:t>
                  </w:r>
                  <w:proofErr w:type="gramStart"/>
                  <w:r>
                    <w:rPr>
                      <w:color w:val="000000"/>
                      <w:sz w:val="28"/>
                      <w:szCs w:val="28"/>
                    </w:rPr>
                    <w:t>лет»  запланированы</w:t>
                  </w:r>
                  <w:proofErr w:type="gramEnd"/>
                  <w:r>
                    <w:rPr>
                      <w:color w:val="000000"/>
                      <w:sz w:val="28"/>
                      <w:szCs w:val="28"/>
                    </w:rPr>
                    <w:t xml:space="preserve"> поступления на 2024 год в сумме 205 122,15 рублей. Фактически       за 2024 год поступило 205 122,15 рублей (100% от прогноза на 2024 год), в том числе:</w:t>
                  </w:r>
                </w:p>
                <w:p w:rsidR="00BE51EE" w:rsidRDefault="006079B6">
                  <w:pPr>
                    <w:spacing w:before="190"/>
                    <w:ind w:firstLine="700"/>
                    <w:jc w:val="both"/>
                  </w:pPr>
                  <w:r>
                    <w:rPr>
                      <w:color w:val="000000"/>
                      <w:sz w:val="28"/>
                      <w:szCs w:val="28"/>
                    </w:rPr>
                    <w:t>• в связи с финансированием перевозчиков в 2023 году по расчетам компенсаций недополученных доходов, связанных с предоставлением льгот</w:t>
                  </w:r>
                </w:p>
                <w:p w:rsidR="00BE51EE" w:rsidRDefault="006079B6">
                  <w:pPr>
                    <w:ind w:firstLine="700"/>
                    <w:jc w:val="both"/>
                  </w:pPr>
                  <w:r>
                    <w:rPr>
                      <w:color w:val="000000"/>
                      <w:sz w:val="28"/>
                      <w:szCs w:val="28"/>
                    </w:rPr>
                    <w:t xml:space="preserve">  по оплате проезда в пассажирском транспорте и мер социальной поддержки граждан, в том числе:</w:t>
                  </w:r>
                </w:p>
                <w:p w:rsidR="00BE51EE" w:rsidRDefault="006079B6">
                  <w:pPr>
                    <w:spacing w:before="190"/>
                    <w:ind w:firstLine="700"/>
                    <w:jc w:val="both"/>
                  </w:pPr>
                  <w:r>
                    <w:rPr>
                      <w:color w:val="000000"/>
                      <w:sz w:val="28"/>
                      <w:szCs w:val="28"/>
                    </w:rPr>
                    <w:t>- ООО «Альянс» в сумме 125</w:t>
                  </w:r>
                  <w:r>
                    <w:rPr>
                      <w:color w:val="000000"/>
                      <w:sz w:val="28"/>
                      <w:szCs w:val="28"/>
                    </w:rPr>
                    <w:t> 669,00 рублей;</w:t>
                  </w:r>
                </w:p>
                <w:p w:rsidR="00BE51EE" w:rsidRDefault="006079B6">
                  <w:pPr>
                    <w:spacing w:before="190"/>
                    <w:ind w:firstLine="700"/>
                    <w:jc w:val="both"/>
                  </w:pPr>
                  <w:r>
                    <w:rPr>
                      <w:color w:val="000000"/>
                      <w:sz w:val="28"/>
                      <w:szCs w:val="28"/>
                    </w:rPr>
                    <w:t>- ООО «</w:t>
                  </w:r>
                  <w:proofErr w:type="spellStart"/>
                  <w:r>
                    <w:rPr>
                      <w:color w:val="000000"/>
                      <w:sz w:val="28"/>
                      <w:szCs w:val="28"/>
                    </w:rPr>
                    <w:t>Омстар</w:t>
                  </w:r>
                  <w:proofErr w:type="spellEnd"/>
                  <w:r>
                    <w:rPr>
                      <w:color w:val="000000"/>
                      <w:sz w:val="28"/>
                      <w:szCs w:val="28"/>
                    </w:rPr>
                    <w:t>» в сумме 28 071,85 рублей;</w:t>
                  </w:r>
                </w:p>
                <w:p w:rsidR="00BE51EE" w:rsidRDefault="006079B6">
                  <w:pPr>
                    <w:spacing w:before="190"/>
                    <w:ind w:firstLine="700"/>
                    <w:jc w:val="both"/>
                  </w:pPr>
                  <w:r>
                    <w:rPr>
                      <w:color w:val="000000"/>
                      <w:sz w:val="28"/>
                      <w:szCs w:val="28"/>
                    </w:rPr>
                    <w:t xml:space="preserve">- ИП </w:t>
                  </w:r>
                  <w:proofErr w:type="spellStart"/>
                  <w:r>
                    <w:rPr>
                      <w:color w:val="000000"/>
                      <w:sz w:val="28"/>
                      <w:szCs w:val="28"/>
                    </w:rPr>
                    <w:t>Залялитдинов</w:t>
                  </w:r>
                  <w:proofErr w:type="spellEnd"/>
                  <w:r>
                    <w:rPr>
                      <w:color w:val="000000"/>
                      <w:sz w:val="28"/>
                      <w:szCs w:val="28"/>
                    </w:rPr>
                    <w:t xml:space="preserve"> Ф.Ф. в сумме 51 381,30 рублей.</w:t>
                  </w:r>
                </w:p>
                <w:p w:rsidR="00BE51EE" w:rsidRDefault="006079B6">
                  <w:pPr>
                    <w:spacing w:before="190"/>
                    <w:ind w:firstLine="700"/>
                    <w:jc w:val="both"/>
                  </w:pPr>
                  <w:r>
                    <w:rPr>
                      <w:color w:val="000000"/>
                      <w:sz w:val="28"/>
                      <w:szCs w:val="28"/>
                    </w:rPr>
                    <w:t xml:space="preserve">По сравнению с 2023 годом поступление уменьшились на 99,53%                  или на 43 507 158,24 рублей, в связи с окончанием выплат задолженности   </w:t>
                  </w:r>
                  <w:r>
                    <w:rPr>
                      <w:color w:val="000000"/>
                      <w:sz w:val="28"/>
                      <w:szCs w:val="28"/>
                    </w:rPr>
                    <w:t>                    по графикам, утвержденным Арбитражным судом Омской области. </w:t>
                  </w:r>
                </w:p>
                <w:p w:rsidR="00BE51EE" w:rsidRDefault="006079B6">
                  <w:pPr>
                    <w:spacing w:before="190" w:after="190"/>
                    <w:ind w:firstLine="700"/>
                    <w:jc w:val="both"/>
                  </w:pPr>
                  <w:r>
                    <w:rPr>
                      <w:color w:val="000000"/>
                      <w:sz w:val="28"/>
                      <w:szCs w:val="28"/>
                    </w:rPr>
                    <w:t>Кроме этого, в 2024 году произведен возврат средств субсидии                          на реализацию инфраструктурного проекта, источником финансового обеспечения расходов на р</w:t>
                  </w:r>
                  <w:r>
                    <w:rPr>
                      <w:color w:val="000000"/>
                      <w:sz w:val="28"/>
                      <w:szCs w:val="28"/>
                    </w:rPr>
                    <w:t>еализацию которого, являются бюджетные кредиты                                из федерального бюджета, предоставленной в 2023 году Министерством транспорта и дорожного хозяйства Омской области  по коду доходов 916 2196001004 0000 150 «Возврат прочих остатк</w:t>
                  </w:r>
                  <w:r>
                    <w:rPr>
                      <w:color w:val="000000"/>
                      <w:sz w:val="28"/>
                      <w:szCs w:val="28"/>
                    </w:rPr>
                    <w:t>ов субсидий, субвенций и иных межбюджетных трансфертов, имеющих целевое назначение, прошлых лет из бюджетов городских округов», в связи с исполнением в полном объеме мероприятия «Строительство контактной троллейбусной сети по улицам Лукашевича, и Волгоград</w:t>
                  </w:r>
                  <w:r>
                    <w:rPr>
                      <w:color w:val="000000"/>
                      <w:sz w:val="28"/>
                      <w:szCs w:val="28"/>
                    </w:rPr>
                    <w:t>ская от улицы Ватутина до улицы Дергачева» и возвратом авансовых платежей в сумме 20 999,60 рублей.</w:t>
                  </w:r>
                </w:p>
                <w:p w:rsidR="00BE51EE" w:rsidRDefault="006079B6">
                  <w:pPr>
                    <w:spacing w:after="100"/>
                    <w:ind w:firstLine="700"/>
                    <w:jc w:val="center"/>
                  </w:pPr>
                  <w:r>
                    <w:rPr>
                      <w:color w:val="000000"/>
                      <w:sz w:val="28"/>
                      <w:szCs w:val="28"/>
                    </w:rPr>
                    <w:t>Информация об исполнении расходов бюджета.</w:t>
                  </w:r>
                </w:p>
                <w:p w:rsidR="00BE51EE" w:rsidRDefault="006079B6">
                  <w:pPr>
                    <w:ind w:firstLine="700"/>
                    <w:jc w:val="both"/>
                  </w:pPr>
                  <w:r>
                    <w:rPr>
                      <w:color w:val="000000"/>
                      <w:sz w:val="28"/>
                      <w:szCs w:val="28"/>
                    </w:rPr>
                    <w:lastRenderedPageBreak/>
                    <w:t>В соответствии с Решение Омского городского Совета от 13.12.2023 № 104    </w:t>
                  </w:r>
                  <w:proofErr w:type="gramStart"/>
                  <w:r>
                    <w:rPr>
                      <w:color w:val="000000"/>
                      <w:sz w:val="28"/>
                      <w:szCs w:val="28"/>
                    </w:rPr>
                    <w:t xml:space="preserve">   «</w:t>
                  </w:r>
                  <w:proofErr w:type="gramEnd"/>
                  <w:r>
                    <w:rPr>
                      <w:color w:val="000000"/>
                      <w:sz w:val="28"/>
                      <w:szCs w:val="28"/>
                    </w:rPr>
                    <w:t xml:space="preserve">О бюджете города Омска на 2024 год </w:t>
                  </w:r>
                  <w:r>
                    <w:rPr>
                      <w:color w:val="000000"/>
                      <w:sz w:val="28"/>
                      <w:szCs w:val="28"/>
                    </w:rPr>
                    <w:t>и плановый период 2025 и 2026 годов»            с учетом изменений и дополнений департаменту транспорта выделены бюджетные ассигнования в сумме 3 855 909 657,65 рублей. Произведено кассовых расходов на сумму 3 751 771 989,42 рублей, что составило 97,30%.</w:t>
                  </w:r>
                </w:p>
                <w:p w:rsidR="00BE51EE" w:rsidRDefault="006079B6">
                  <w:pPr>
                    <w:spacing w:before="190" w:after="190"/>
                    <w:ind w:firstLine="700"/>
                    <w:jc w:val="both"/>
                  </w:pPr>
                  <w:r>
                    <w:rPr>
                      <w:color w:val="000000"/>
                      <w:sz w:val="28"/>
                      <w:szCs w:val="28"/>
                    </w:rPr>
                    <w:t>А</w:t>
                  </w:r>
                  <w:r>
                    <w:rPr>
                      <w:color w:val="000000"/>
                      <w:sz w:val="28"/>
                      <w:szCs w:val="28"/>
                    </w:rPr>
                    <w:t>нализ отчета об исполнении бюджета по департаменту транспорта отражен    в формах:</w:t>
                  </w:r>
                </w:p>
                <w:p w:rsidR="00BE51EE" w:rsidRDefault="006079B6">
                  <w:pPr>
                    <w:spacing w:before="190" w:after="190"/>
                    <w:ind w:firstLine="700"/>
                    <w:jc w:val="both"/>
                  </w:pPr>
                  <w:r>
                    <w:rPr>
                      <w:color w:val="000000"/>
                      <w:sz w:val="28"/>
                      <w:szCs w:val="28"/>
                    </w:rPr>
                    <w:t>- Сведения об исполнении текстовых статей закона (решения) о бюджете (Таблица № 3);</w:t>
                  </w:r>
                </w:p>
                <w:p w:rsidR="00BE51EE" w:rsidRDefault="006079B6">
                  <w:pPr>
                    <w:spacing w:before="190" w:after="190"/>
                    <w:ind w:firstLine="700"/>
                    <w:jc w:val="both"/>
                  </w:pPr>
                  <w:r>
                    <w:rPr>
                      <w:color w:val="000000"/>
                      <w:sz w:val="28"/>
                      <w:szCs w:val="28"/>
                    </w:rPr>
                    <w:t>По разделу 0113 «Другие общегосударственные вопросы» в рамках целевой статьи расходов «Оп</w:t>
                  </w:r>
                  <w:r>
                    <w:rPr>
                      <w:color w:val="000000"/>
                      <w:sz w:val="28"/>
                      <w:szCs w:val="28"/>
                    </w:rPr>
                    <w:t>лата штрафов, сборов и прочих штрафных санкций» выделены бюджетные ассигнования в сумме 50 000,00 рублей. Ассигнования по указанному направлению расходов не исполнены в связи с тем, что Ленинским судом г. Омска 09.12.2024 года было вынесено решение об отме</w:t>
                  </w:r>
                  <w:r>
                    <w:rPr>
                      <w:color w:val="000000"/>
                      <w:sz w:val="28"/>
                      <w:szCs w:val="28"/>
                    </w:rPr>
                    <w:t>не постановления о взыскании исполнительского сбора по исполнительному производству от 02.09.2024 3108259/24/98055-ИП</w:t>
                  </w:r>
                </w:p>
                <w:p w:rsidR="00BE51EE" w:rsidRDefault="006079B6">
                  <w:pPr>
                    <w:spacing w:before="190" w:after="190"/>
                    <w:ind w:firstLine="700"/>
                    <w:jc w:val="both"/>
                  </w:pPr>
                  <w:r>
                    <w:rPr>
                      <w:color w:val="000000"/>
                      <w:sz w:val="28"/>
                      <w:szCs w:val="28"/>
                    </w:rPr>
                    <w:t>Вышеперечисленное отражено в сведениях об исполнении бюджета (ф.0503164).</w:t>
                  </w:r>
                </w:p>
                <w:p w:rsidR="00BE51EE" w:rsidRDefault="006079B6">
                  <w:pPr>
                    <w:spacing w:before="190" w:after="190"/>
                    <w:ind w:firstLine="700"/>
                    <w:jc w:val="both"/>
                  </w:pPr>
                  <w:r>
                    <w:rPr>
                      <w:color w:val="000000"/>
                      <w:sz w:val="28"/>
                      <w:szCs w:val="28"/>
                    </w:rPr>
                    <w:t>В форме отчета 0503128 «Отчет о бюджетных обязательствах» раздел</w:t>
                  </w:r>
                  <w:r>
                    <w:rPr>
                      <w:color w:val="000000"/>
                      <w:sz w:val="28"/>
                      <w:szCs w:val="28"/>
                    </w:rPr>
                    <w:t>а «Обязательства финансовых годов, следующих за текущим (отчетным) финансовым годом» по строке 860 в графе 7 «Принятые бюджетные обязательства» отражено формирование резерва на оплату отпусков работникам департамента транспорта        и страховым взносам в</w:t>
                  </w:r>
                  <w:r>
                    <w:rPr>
                      <w:color w:val="000000"/>
                      <w:sz w:val="28"/>
                      <w:szCs w:val="28"/>
                    </w:rPr>
                    <w:t xml:space="preserve"> сумме 4 876 573,83 рублей, резерва предстоящих расходов           в случае временного разрыва между поступлением и приемкой работ и услуг               за декабрь 2024 года в сумме 120 082 275,37 рублей, резерва по претензиям, искам      в сумме 1 067 445</w:t>
                  </w:r>
                  <w:r>
                    <w:rPr>
                      <w:color w:val="000000"/>
                      <w:sz w:val="28"/>
                      <w:szCs w:val="28"/>
                    </w:rPr>
                    <w:t>,00 рублей.</w:t>
                  </w:r>
                </w:p>
                <w:p w:rsidR="00BE51EE" w:rsidRDefault="006079B6">
                  <w:pPr>
                    <w:spacing w:before="190" w:after="190"/>
                    <w:ind w:firstLine="700"/>
                    <w:jc w:val="both"/>
                  </w:pPr>
                  <w:r>
                    <w:rPr>
                      <w:color w:val="000000"/>
                      <w:sz w:val="28"/>
                      <w:szCs w:val="28"/>
                    </w:rPr>
                    <w:t>В форме отчета 0503175 «Сведения о принятых и неисполненных обязательствах получателя бюджетных средств» отражаются неисполненные бюджетные обязательства в сумме 90 030 536,83 рублей по выполнению работ           на организацию транспортного обслуживания н</w:t>
                  </w:r>
                  <w:r>
                    <w:rPr>
                      <w:color w:val="000000"/>
                      <w:sz w:val="28"/>
                      <w:szCs w:val="28"/>
                    </w:rPr>
                    <w:t>аселения муниципального предприятия города Омска «Пассажирское предприятие № 8», организаций немуниципальной формы собственности (остатки обязательств по муниципальным контрактам 2024 года перенесены на 2025 год).</w:t>
                  </w:r>
                </w:p>
                <w:p w:rsidR="00BE51EE" w:rsidRDefault="006079B6">
                  <w:pPr>
                    <w:spacing w:before="190" w:after="190"/>
                    <w:ind w:firstLine="700"/>
                    <w:jc w:val="both"/>
                  </w:pPr>
                  <w:r>
                    <w:rPr>
                      <w:color w:val="000000"/>
                      <w:sz w:val="28"/>
                      <w:szCs w:val="28"/>
                    </w:rPr>
                    <w:t xml:space="preserve">В отчетном периоде департамент транспорта </w:t>
                  </w:r>
                  <w:r>
                    <w:rPr>
                      <w:color w:val="000000"/>
                      <w:sz w:val="28"/>
                      <w:szCs w:val="28"/>
                    </w:rPr>
                    <w:t>не занимался иной, в том числе приносящей доход деятельностью.</w:t>
                  </w:r>
                </w:p>
                <w:p w:rsidR="00BE51EE" w:rsidRDefault="006079B6">
                  <w:pPr>
                    <w:spacing w:before="190" w:after="190"/>
                    <w:ind w:firstLine="700"/>
                    <w:jc w:val="both"/>
                  </w:pPr>
                  <w:r>
                    <w:rPr>
                      <w:color w:val="000000"/>
                      <w:sz w:val="28"/>
                      <w:szCs w:val="28"/>
                    </w:rPr>
                    <w:t>Департаментом транспорта бюджетные обязательства сверх утвержденных      на финансовый год бюджетных ассигнований и лимитов бюджетных и денежных обязательств не принимались.</w:t>
                  </w:r>
                </w:p>
              </w:tc>
            </w:tr>
          </w:tbl>
          <w:p w:rsidR="00BE51EE" w:rsidRDefault="006079B6">
            <w:pPr>
              <w:jc w:val="both"/>
              <w:rPr>
                <w:color w:val="000000"/>
                <w:sz w:val="28"/>
                <w:szCs w:val="28"/>
              </w:rPr>
            </w:pPr>
            <w:r>
              <w:rPr>
                <w:color w:val="000000"/>
                <w:sz w:val="28"/>
                <w:szCs w:val="28"/>
              </w:rPr>
              <w:lastRenderedPageBreak/>
              <w:t xml:space="preserve"> </w:t>
            </w:r>
          </w:p>
        </w:tc>
      </w:tr>
      <w:tr w:rsidR="00BE51EE">
        <w:trPr>
          <w:trHeight w:val="322"/>
        </w:trPr>
        <w:tc>
          <w:tcPr>
            <w:tcW w:w="10314" w:type="dxa"/>
            <w:gridSpan w:val="6"/>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lastRenderedPageBreak/>
              <w:t>Раздел 4 "Анализ показателей бухгалтерской отчетности субъекта бюджетной отчетности"</w:t>
            </w:r>
          </w:p>
          <w:p w:rsidR="00BE51EE" w:rsidRDefault="006079B6">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BE51EE">
              <w:tc>
                <w:tcPr>
                  <w:tcW w:w="10314" w:type="dxa"/>
                  <w:tcMar>
                    <w:top w:w="0" w:type="dxa"/>
                    <w:left w:w="0" w:type="dxa"/>
                    <w:bottom w:w="0" w:type="dxa"/>
                    <w:right w:w="400" w:type="dxa"/>
                  </w:tcMar>
                </w:tcPr>
                <w:p w:rsidR="00BE51EE" w:rsidRDefault="006079B6">
                  <w:pPr>
                    <w:ind w:firstLine="700"/>
                    <w:jc w:val="center"/>
                  </w:pPr>
                  <w:r>
                    <w:rPr>
                      <w:color w:val="000000"/>
                      <w:sz w:val="28"/>
                      <w:szCs w:val="28"/>
                    </w:rPr>
                    <w:t>Раздел 4. Анализ показателей бухгалтерской отчетности субъекта бюджетной отчетности.</w:t>
                  </w:r>
                </w:p>
                <w:p w:rsidR="00BE51EE" w:rsidRDefault="006079B6">
                  <w:pPr>
                    <w:spacing w:before="190"/>
                    <w:ind w:firstLine="700"/>
                    <w:jc w:val="both"/>
                  </w:pPr>
                  <w:r>
                    <w:rPr>
                      <w:color w:val="000000"/>
                      <w:sz w:val="28"/>
                      <w:szCs w:val="28"/>
                    </w:rPr>
                    <w:t>Сведения о движении нефинансовых активов отражены в форме отчета 0503168 «Сведения о</w:t>
                  </w:r>
                  <w:r>
                    <w:rPr>
                      <w:color w:val="000000"/>
                      <w:sz w:val="28"/>
                      <w:szCs w:val="28"/>
                    </w:rPr>
                    <w:t xml:space="preserve"> движении нефинансовых активов». </w:t>
                  </w:r>
                </w:p>
                <w:p w:rsidR="00BE51EE" w:rsidRDefault="006079B6">
                  <w:pPr>
                    <w:spacing w:before="190"/>
                    <w:ind w:firstLine="700"/>
                    <w:jc w:val="both"/>
                  </w:pPr>
                  <w:r>
                    <w:rPr>
                      <w:color w:val="000000"/>
                      <w:sz w:val="28"/>
                      <w:szCs w:val="28"/>
                    </w:rPr>
                    <w:t>По состоянию на 01.01.2024 в департаменте транспорта на счете 1 101 00 000 «Основные средства» числилось имущество, находящееся в оперативном управлении, на сумму 5 481 921,83 рублей.</w:t>
                  </w:r>
                </w:p>
                <w:p w:rsidR="00BE51EE" w:rsidRDefault="006079B6">
                  <w:pPr>
                    <w:spacing w:before="190"/>
                    <w:ind w:firstLine="700"/>
                    <w:jc w:val="both"/>
                  </w:pPr>
                  <w:r>
                    <w:rPr>
                      <w:color w:val="000000"/>
                      <w:sz w:val="28"/>
                      <w:szCs w:val="28"/>
                    </w:rPr>
                    <w:t>В течение 2024 года поступило основных</w:t>
                  </w:r>
                  <w:r>
                    <w:rPr>
                      <w:color w:val="000000"/>
                      <w:sz w:val="28"/>
                      <w:szCs w:val="28"/>
                    </w:rPr>
                    <w:t xml:space="preserve"> средств на сумму 298 288,62 рублей, в том числе:</w:t>
                  </w:r>
                </w:p>
                <w:p w:rsidR="00BE51EE" w:rsidRDefault="006079B6">
                  <w:pPr>
                    <w:spacing w:before="190"/>
                    <w:ind w:firstLine="700"/>
                    <w:jc w:val="both"/>
                  </w:pPr>
                  <w:r>
                    <w:rPr>
                      <w:color w:val="000000"/>
                      <w:sz w:val="28"/>
                      <w:szCs w:val="28"/>
                    </w:rPr>
                    <w:t>- приобретена организационная техника на сумму 102 500,00 рублей:</w:t>
                  </w:r>
                </w:p>
                <w:p w:rsidR="00BE51EE" w:rsidRDefault="006079B6">
                  <w:pPr>
                    <w:spacing w:before="190"/>
                    <w:ind w:firstLine="700"/>
                    <w:jc w:val="both"/>
                  </w:pPr>
                  <w:r>
                    <w:rPr>
                      <w:color w:val="000000"/>
                      <w:sz w:val="28"/>
                      <w:szCs w:val="28"/>
                    </w:rPr>
                    <w:t>а) многофункциональное устройство в количестве 1 штуки на сумму 27 500,00 рублей,</w:t>
                  </w:r>
                </w:p>
                <w:p w:rsidR="00BE51EE" w:rsidRDefault="006079B6">
                  <w:pPr>
                    <w:spacing w:before="190"/>
                    <w:ind w:firstLine="700"/>
                    <w:jc w:val="both"/>
                  </w:pPr>
                  <w:r>
                    <w:rPr>
                      <w:color w:val="000000"/>
                      <w:sz w:val="28"/>
                      <w:szCs w:val="28"/>
                    </w:rPr>
                    <w:t>б) принтер лазерный в количестве 2 штук на сумму 46 000,00</w:t>
                  </w:r>
                  <w:r>
                    <w:rPr>
                      <w:color w:val="000000"/>
                      <w:sz w:val="28"/>
                      <w:szCs w:val="28"/>
                    </w:rPr>
                    <w:t xml:space="preserve"> рублей,</w:t>
                  </w:r>
                </w:p>
                <w:p w:rsidR="00BE51EE" w:rsidRDefault="006079B6">
                  <w:pPr>
                    <w:spacing w:before="190"/>
                    <w:ind w:firstLine="700"/>
                    <w:jc w:val="both"/>
                  </w:pPr>
                  <w:r>
                    <w:rPr>
                      <w:color w:val="000000"/>
                      <w:sz w:val="28"/>
                      <w:szCs w:val="28"/>
                    </w:rPr>
                    <w:t>в) сканер в количестве 1 штуки на сумму 29 000,00 рублей;</w:t>
                  </w:r>
                </w:p>
                <w:p w:rsidR="00BE51EE" w:rsidRDefault="006079B6">
                  <w:pPr>
                    <w:spacing w:before="190"/>
                    <w:ind w:firstLine="700"/>
                    <w:jc w:val="both"/>
                  </w:pPr>
                  <w:r>
                    <w:rPr>
                      <w:color w:val="000000"/>
                      <w:sz w:val="28"/>
                      <w:szCs w:val="28"/>
                    </w:rPr>
                    <w:t xml:space="preserve">- восстановлены </w:t>
                  </w:r>
                  <w:proofErr w:type="gramStart"/>
                  <w:r>
                    <w:rPr>
                      <w:color w:val="000000"/>
                      <w:sz w:val="28"/>
                      <w:szCs w:val="28"/>
                    </w:rPr>
                    <w:t>холодильники  в</w:t>
                  </w:r>
                  <w:proofErr w:type="gramEnd"/>
                  <w:r>
                    <w:rPr>
                      <w:color w:val="000000"/>
                      <w:sz w:val="28"/>
                      <w:szCs w:val="28"/>
                    </w:rPr>
                    <w:t xml:space="preserve"> количестве 2 штуки на сумму 11 877,83 рублей для передачи муниципальному предприятию города Омска «Электрический транспорт»;</w:t>
                  </w:r>
                </w:p>
                <w:p w:rsidR="00BE51EE" w:rsidRDefault="006079B6">
                  <w:pPr>
                    <w:spacing w:before="190"/>
                    <w:ind w:firstLine="700"/>
                    <w:jc w:val="both"/>
                  </w:pPr>
                  <w:r>
                    <w:rPr>
                      <w:color w:val="000000"/>
                      <w:sz w:val="28"/>
                      <w:szCs w:val="28"/>
                    </w:rPr>
                    <w:t>- приобретено имущество на сумму 168 442,07 рублей:</w:t>
                  </w:r>
                </w:p>
                <w:p w:rsidR="00BE51EE" w:rsidRDefault="006079B6">
                  <w:pPr>
                    <w:spacing w:before="190"/>
                    <w:ind w:firstLine="700"/>
                    <w:jc w:val="both"/>
                  </w:pPr>
                  <w:r>
                    <w:rPr>
                      <w:color w:val="000000"/>
                      <w:sz w:val="28"/>
                      <w:szCs w:val="28"/>
                    </w:rPr>
                    <w:t>а) кресло для руководителя в количестве 4 штук на сумму 50 071,00 рублей,</w:t>
                  </w:r>
                </w:p>
                <w:p w:rsidR="00BE51EE" w:rsidRDefault="006079B6">
                  <w:pPr>
                    <w:spacing w:before="190"/>
                    <w:ind w:firstLine="700"/>
                    <w:jc w:val="both"/>
                  </w:pPr>
                  <w:r>
                    <w:rPr>
                      <w:color w:val="000000"/>
                      <w:sz w:val="28"/>
                      <w:szCs w:val="28"/>
                    </w:rPr>
                    <w:t>б) стол письменный в количестве 4 штук на сумму 16 996,79 рублей, </w:t>
                  </w:r>
                </w:p>
                <w:p w:rsidR="00BE51EE" w:rsidRDefault="006079B6">
                  <w:pPr>
                    <w:spacing w:before="190"/>
                    <w:ind w:firstLine="700"/>
                    <w:jc w:val="both"/>
                  </w:pPr>
                  <w:r>
                    <w:rPr>
                      <w:color w:val="000000"/>
                      <w:sz w:val="28"/>
                      <w:szCs w:val="28"/>
                    </w:rPr>
                    <w:t>в) стол угловой в количестве 1 штуки на сумму 2 647,71 рублей, </w:t>
                  </w:r>
                </w:p>
                <w:p w:rsidR="00BE51EE" w:rsidRDefault="006079B6">
                  <w:pPr>
                    <w:spacing w:before="190"/>
                    <w:ind w:firstLine="700"/>
                    <w:jc w:val="both"/>
                  </w:pPr>
                  <w:r>
                    <w:rPr>
                      <w:color w:val="000000"/>
                      <w:sz w:val="28"/>
                      <w:szCs w:val="28"/>
                    </w:rPr>
                    <w:t>г) стул офисный в количестве 10 штук на сумму 25 189,63 рублей,</w:t>
                  </w:r>
                </w:p>
                <w:p w:rsidR="00BE51EE" w:rsidRDefault="006079B6">
                  <w:pPr>
                    <w:spacing w:before="190"/>
                    <w:ind w:firstLine="700"/>
                    <w:jc w:val="both"/>
                  </w:pPr>
                  <w:r>
                    <w:rPr>
                      <w:color w:val="000000"/>
                      <w:sz w:val="28"/>
                      <w:szCs w:val="28"/>
                    </w:rPr>
                    <w:t xml:space="preserve">д) тумба </w:t>
                  </w:r>
                  <w:proofErr w:type="spellStart"/>
                  <w:proofErr w:type="gramStart"/>
                  <w:r>
                    <w:rPr>
                      <w:color w:val="000000"/>
                      <w:sz w:val="28"/>
                      <w:szCs w:val="28"/>
                    </w:rPr>
                    <w:t>подкатная</w:t>
                  </w:r>
                  <w:proofErr w:type="spellEnd"/>
                  <w:r>
                    <w:rPr>
                      <w:color w:val="000000"/>
                      <w:sz w:val="28"/>
                      <w:szCs w:val="28"/>
                    </w:rPr>
                    <w:t xml:space="preserve">  в</w:t>
                  </w:r>
                  <w:proofErr w:type="gramEnd"/>
                  <w:r>
                    <w:rPr>
                      <w:color w:val="000000"/>
                      <w:sz w:val="28"/>
                      <w:szCs w:val="28"/>
                    </w:rPr>
                    <w:t xml:space="preserve"> количестве 5 штук на сумму 25 445,85 рублей,</w:t>
                  </w:r>
                </w:p>
                <w:p w:rsidR="00BE51EE" w:rsidRDefault="006079B6">
                  <w:pPr>
                    <w:spacing w:before="190"/>
                    <w:ind w:firstLine="700"/>
                    <w:jc w:val="both"/>
                  </w:pPr>
                  <w:r>
                    <w:rPr>
                      <w:color w:val="000000"/>
                      <w:sz w:val="28"/>
                      <w:szCs w:val="28"/>
                    </w:rPr>
                    <w:t>е) тумба приставная в количестве 2 штук на сумму 13 530,44 рублей,</w:t>
                  </w:r>
                </w:p>
                <w:p w:rsidR="00BE51EE" w:rsidRDefault="006079B6">
                  <w:pPr>
                    <w:spacing w:before="190"/>
                    <w:ind w:firstLine="700"/>
                    <w:jc w:val="both"/>
                  </w:pPr>
                  <w:r>
                    <w:rPr>
                      <w:color w:val="000000"/>
                      <w:sz w:val="28"/>
                      <w:szCs w:val="28"/>
                    </w:rPr>
                    <w:t>ж) шкаф для документов в количестве 2 штуки на сумму 19 2</w:t>
                  </w:r>
                  <w:r>
                    <w:rPr>
                      <w:color w:val="000000"/>
                      <w:sz w:val="28"/>
                      <w:szCs w:val="28"/>
                    </w:rPr>
                    <w:t>51,17 рублей,</w:t>
                  </w:r>
                </w:p>
                <w:p w:rsidR="00BE51EE" w:rsidRDefault="006079B6">
                  <w:pPr>
                    <w:spacing w:before="190"/>
                    <w:ind w:firstLine="700"/>
                    <w:jc w:val="both"/>
                  </w:pPr>
                  <w:r>
                    <w:rPr>
                      <w:color w:val="000000"/>
                      <w:sz w:val="28"/>
                      <w:szCs w:val="28"/>
                    </w:rPr>
                    <w:t>з) шкаф для одежды в количестве 2 штук на сумму 15 309,48 рублей;</w:t>
                  </w:r>
                </w:p>
                <w:p w:rsidR="00BE51EE" w:rsidRDefault="006079B6">
                  <w:pPr>
                    <w:spacing w:before="190"/>
                    <w:ind w:firstLine="700"/>
                    <w:jc w:val="both"/>
                  </w:pPr>
                  <w:r>
                    <w:rPr>
                      <w:color w:val="000000"/>
                      <w:sz w:val="28"/>
                      <w:szCs w:val="28"/>
                    </w:rPr>
                    <w:t>- восстановлен стол угловой в количестве 2 штук на сумму 2 748,28 рублей для передачи муниципальному предприятию города Омска «Электрический транспорт»;</w:t>
                  </w:r>
                </w:p>
                <w:p w:rsidR="00BE51EE" w:rsidRDefault="006079B6">
                  <w:pPr>
                    <w:spacing w:before="190"/>
                    <w:ind w:firstLine="700"/>
                    <w:jc w:val="both"/>
                  </w:pPr>
                  <w:r>
                    <w:rPr>
                      <w:color w:val="000000"/>
                      <w:sz w:val="28"/>
                      <w:szCs w:val="28"/>
                    </w:rPr>
                    <w:lastRenderedPageBreak/>
                    <w:t>- восстановлен стол пис</w:t>
                  </w:r>
                  <w:r>
                    <w:rPr>
                      <w:color w:val="000000"/>
                      <w:sz w:val="28"/>
                      <w:szCs w:val="28"/>
                    </w:rPr>
                    <w:t>ьменный в количестве 1 штуки на сумму 2 066,29 рублей для передачи муниципальному предприятию города Омска «Электрический транспорт»;</w:t>
                  </w:r>
                </w:p>
                <w:p w:rsidR="00BE51EE" w:rsidRDefault="006079B6">
                  <w:pPr>
                    <w:spacing w:before="190"/>
                    <w:ind w:firstLine="700"/>
                    <w:jc w:val="both"/>
                  </w:pPr>
                  <w:r>
                    <w:rPr>
                      <w:color w:val="000000"/>
                      <w:sz w:val="28"/>
                      <w:szCs w:val="28"/>
                    </w:rPr>
                    <w:t>- восстановлена тумба в количестве 1 штуки на сумму 2 498,09 рублей для передачи муниципальному предприятию города Омска «</w:t>
                  </w:r>
                  <w:r>
                    <w:rPr>
                      <w:color w:val="000000"/>
                      <w:sz w:val="28"/>
                      <w:szCs w:val="28"/>
                    </w:rPr>
                    <w:t>Электрический транспорт»;</w:t>
                  </w:r>
                </w:p>
                <w:p w:rsidR="00BE51EE" w:rsidRDefault="006079B6">
                  <w:pPr>
                    <w:spacing w:before="190"/>
                    <w:ind w:firstLine="700"/>
                    <w:jc w:val="both"/>
                  </w:pPr>
                  <w:r>
                    <w:rPr>
                      <w:color w:val="000000"/>
                      <w:sz w:val="28"/>
                      <w:szCs w:val="28"/>
                    </w:rPr>
                    <w:t>- восстановлен стол компьютерный в количестве 1 штуки на сумму 2 432,05 рублей для передачи муниципальному предприятию города Омска «Электрический транспорт»;</w:t>
                  </w:r>
                </w:p>
                <w:p w:rsidR="00BE51EE" w:rsidRDefault="006079B6">
                  <w:pPr>
                    <w:spacing w:before="190"/>
                    <w:ind w:firstLine="700"/>
                    <w:jc w:val="both"/>
                  </w:pPr>
                  <w:r>
                    <w:rPr>
                      <w:color w:val="000000"/>
                      <w:sz w:val="28"/>
                      <w:szCs w:val="28"/>
                    </w:rPr>
                    <w:t xml:space="preserve">- восстановлена тумба мобильная в количестве 1 штуки на сумму 2 637,79 </w:t>
                  </w:r>
                  <w:r>
                    <w:rPr>
                      <w:color w:val="000000"/>
                      <w:sz w:val="28"/>
                      <w:szCs w:val="28"/>
                    </w:rPr>
                    <w:t>рублей для передачи муниципальному предприятию города Омска «Электрический транспорт»;</w:t>
                  </w:r>
                </w:p>
                <w:p w:rsidR="00BE51EE" w:rsidRDefault="006079B6">
                  <w:pPr>
                    <w:spacing w:before="190"/>
                    <w:ind w:firstLine="700"/>
                    <w:jc w:val="both"/>
                  </w:pPr>
                  <w:r>
                    <w:rPr>
                      <w:color w:val="000000"/>
                      <w:sz w:val="28"/>
                      <w:szCs w:val="28"/>
                    </w:rPr>
                    <w:t>- восстановлен стул в количестве 7 штук на сумму 2 566,20 рублей для передачи муниципальному предприятию города Омска «Электрический транспорт»;</w:t>
                  </w:r>
                </w:p>
                <w:p w:rsidR="00BE51EE" w:rsidRDefault="006079B6">
                  <w:pPr>
                    <w:spacing w:before="190"/>
                    <w:ind w:firstLine="700"/>
                    <w:jc w:val="both"/>
                  </w:pPr>
                  <w:r>
                    <w:rPr>
                      <w:color w:val="000000"/>
                      <w:sz w:val="28"/>
                      <w:szCs w:val="28"/>
                    </w:rPr>
                    <w:t>- переведён с материальн</w:t>
                  </w:r>
                  <w:r>
                    <w:rPr>
                      <w:color w:val="000000"/>
                      <w:sz w:val="28"/>
                      <w:szCs w:val="28"/>
                    </w:rPr>
                    <w:t>ых запасов в состав основных средств штамп                       в количестве 1 штуки на сумму 520,02 рублей.</w:t>
                  </w:r>
                </w:p>
                <w:p w:rsidR="00BE51EE" w:rsidRDefault="006079B6">
                  <w:pPr>
                    <w:spacing w:before="190"/>
                    <w:ind w:firstLine="700"/>
                    <w:jc w:val="both"/>
                  </w:pPr>
                  <w:r>
                    <w:rPr>
                      <w:color w:val="000000"/>
                      <w:sz w:val="28"/>
                      <w:szCs w:val="28"/>
                    </w:rPr>
                    <w:t>В течение 2024 года выбыло основных средств на сумму 572 017,51 рублей, в том числе:</w:t>
                  </w:r>
                </w:p>
                <w:p w:rsidR="00BE51EE" w:rsidRDefault="006079B6">
                  <w:pPr>
                    <w:spacing w:before="190"/>
                    <w:ind w:firstLine="700"/>
                    <w:jc w:val="both"/>
                  </w:pPr>
                  <w:r>
                    <w:rPr>
                      <w:color w:val="000000"/>
                      <w:sz w:val="28"/>
                      <w:szCs w:val="28"/>
                    </w:rPr>
                    <w:t>1. Машин и оборудования на сумму 340 356,78 рублей, в том чис</w:t>
                  </w:r>
                  <w:r>
                    <w:rPr>
                      <w:color w:val="000000"/>
                      <w:sz w:val="28"/>
                      <w:szCs w:val="28"/>
                    </w:rPr>
                    <w:t>ле:</w:t>
                  </w:r>
                </w:p>
                <w:p w:rsidR="00BE51EE" w:rsidRDefault="006079B6">
                  <w:pPr>
                    <w:spacing w:before="190"/>
                    <w:ind w:firstLine="700"/>
                    <w:jc w:val="both"/>
                  </w:pPr>
                  <w:r>
                    <w:rPr>
                      <w:color w:val="000000"/>
                      <w:sz w:val="28"/>
                      <w:szCs w:val="28"/>
                    </w:rPr>
                    <w:t xml:space="preserve">- списана на </w:t>
                  </w:r>
                  <w:proofErr w:type="spellStart"/>
                  <w:r>
                    <w:rPr>
                      <w:color w:val="000000"/>
                      <w:sz w:val="28"/>
                      <w:szCs w:val="28"/>
                    </w:rPr>
                    <w:t>забалансовый</w:t>
                  </w:r>
                  <w:proofErr w:type="spellEnd"/>
                  <w:r>
                    <w:rPr>
                      <w:color w:val="000000"/>
                      <w:sz w:val="28"/>
                      <w:szCs w:val="28"/>
                    </w:rPr>
                    <w:t xml:space="preserve"> счет по результатам инвентаризации фототехника, организационная и бытовая техника, не соответствующая критериям </w:t>
                  </w:r>
                  <w:proofErr w:type="gramStart"/>
                  <w:r>
                    <w:rPr>
                      <w:color w:val="000000"/>
                      <w:sz w:val="28"/>
                      <w:szCs w:val="28"/>
                    </w:rPr>
                    <w:t xml:space="preserve">актива,   </w:t>
                  </w:r>
                  <w:proofErr w:type="gramEnd"/>
                  <w:r>
                    <w:rPr>
                      <w:color w:val="000000"/>
                      <w:sz w:val="28"/>
                      <w:szCs w:val="28"/>
                    </w:rPr>
                    <w:t>                 от которой не ожидается поступление полезного потенциала, в количестве 30 штук на сумму</w:t>
                  </w:r>
                  <w:r>
                    <w:rPr>
                      <w:color w:val="000000"/>
                      <w:sz w:val="28"/>
                      <w:szCs w:val="28"/>
                    </w:rPr>
                    <w:t xml:space="preserve"> 328 478,95 рублей:</w:t>
                  </w:r>
                </w:p>
                <w:p w:rsidR="00BE51EE" w:rsidRDefault="006079B6">
                  <w:pPr>
                    <w:spacing w:before="190"/>
                    <w:ind w:firstLine="700"/>
                    <w:jc w:val="both"/>
                  </w:pPr>
                  <w:r>
                    <w:rPr>
                      <w:color w:val="000000"/>
                      <w:sz w:val="28"/>
                      <w:szCs w:val="28"/>
                    </w:rPr>
                    <w:t>а) компьютер в количестве 1 штуки на сумму 29 800,00 рублей,</w:t>
                  </w:r>
                </w:p>
                <w:p w:rsidR="00BE51EE" w:rsidRDefault="006079B6">
                  <w:pPr>
                    <w:spacing w:before="190"/>
                    <w:ind w:firstLine="700"/>
                    <w:jc w:val="both"/>
                  </w:pPr>
                  <w:r>
                    <w:rPr>
                      <w:color w:val="000000"/>
                      <w:sz w:val="28"/>
                      <w:szCs w:val="28"/>
                    </w:rPr>
                    <w:t>б) монитор в количестве 3 штук на сумму 24 630,00 рубля;</w:t>
                  </w:r>
                </w:p>
                <w:p w:rsidR="00BE51EE" w:rsidRDefault="006079B6">
                  <w:pPr>
                    <w:spacing w:before="190"/>
                    <w:ind w:firstLine="700"/>
                    <w:jc w:val="both"/>
                  </w:pPr>
                  <w:r>
                    <w:rPr>
                      <w:color w:val="000000"/>
                      <w:sz w:val="28"/>
                      <w:szCs w:val="28"/>
                    </w:rPr>
                    <w:t>в) многофункциональное устройство в количестве 3 штук на сумму 34 665,00 рублей,</w:t>
                  </w:r>
                </w:p>
                <w:p w:rsidR="00BE51EE" w:rsidRDefault="006079B6">
                  <w:pPr>
                    <w:spacing w:before="190"/>
                    <w:ind w:firstLine="700"/>
                    <w:jc w:val="both"/>
                  </w:pPr>
                  <w:r>
                    <w:rPr>
                      <w:color w:val="000000"/>
                      <w:sz w:val="28"/>
                      <w:szCs w:val="28"/>
                    </w:rPr>
                    <w:t>г) ноутбук в количестве 4 штук на сумму 105 000,00 рублей,</w:t>
                  </w:r>
                </w:p>
                <w:p w:rsidR="00BE51EE" w:rsidRDefault="006079B6">
                  <w:pPr>
                    <w:spacing w:before="190"/>
                    <w:ind w:firstLine="700"/>
                    <w:jc w:val="both"/>
                  </w:pPr>
                  <w:r>
                    <w:rPr>
                      <w:color w:val="000000"/>
                      <w:sz w:val="28"/>
                      <w:szCs w:val="28"/>
                    </w:rPr>
                    <w:t>д) принтер в количестве 3 штук на сумму 66 809,95 рублей,</w:t>
                  </w:r>
                </w:p>
                <w:p w:rsidR="00BE51EE" w:rsidRDefault="006079B6">
                  <w:pPr>
                    <w:spacing w:before="190"/>
                    <w:ind w:firstLine="700"/>
                    <w:jc w:val="both"/>
                  </w:pPr>
                  <w:r>
                    <w:rPr>
                      <w:color w:val="000000"/>
                      <w:sz w:val="28"/>
                      <w:szCs w:val="28"/>
                    </w:rPr>
                    <w:t>ж) телевизор в количестве 1 штуки на сумму 6 084,00 рублей,</w:t>
                  </w:r>
                </w:p>
                <w:p w:rsidR="00BE51EE" w:rsidRDefault="006079B6">
                  <w:pPr>
                    <w:spacing w:before="190"/>
                    <w:ind w:firstLine="700"/>
                    <w:jc w:val="both"/>
                  </w:pPr>
                  <w:r>
                    <w:rPr>
                      <w:color w:val="000000"/>
                      <w:sz w:val="28"/>
                      <w:szCs w:val="28"/>
                    </w:rPr>
                    <w:t>з) телефакс в количестве 1 штуки на сумму 5 280,00 рублей,</w:t>
                  </w:r>
                </w:p>
                <w:p w:rsidR="00BE51EE" w:rsidRDefault="006079B6">
                  <w:pPr>
                    <w:spacing w:before="190"/>
                    <w:ind w:firstLine="700"/>
                    <w:jc w:val="both"/>
                  </w:pPr>
                  <w:r>
                    <w:rPr>
                      <w:color w:val="000000"/>
                      <w:sz w:val="28"/>
                      <w:szCs w:val="28"/>
                    </w:rPr>
                    <w:t>е) фотокамера в количестве 14 штук на сумму 56 210,00 рублей;</w:t>
                  </w:r>
                </w:p>
                <w:p w:rsidR="00BE51EE" w:rsidRDefault="006079B6">
                  <w:pPr>
                    <w:spacing w:before="190"/>
                    <w:ind w:firstLine="700"/>
                    <w:jc w:val="both"/>
                  </w:pPr>
                  <w:r>
                    <w:rPr>
                      <w:color w:val="000000"/>
                      <w:sz w:val="28"/>
                      <w:szCs w:val="28"/>
                    </w:rPr>
                    <w:lastRenderedPageBreak/>
                    <w:t xml:space="preserve">- безвозмездно передан холодильник в количестве 2 штуки на сумму 11 877,83 рублей муниципальному предприятию города Омска «Электрический </w:t>
                  </w:r>
                  <w:proofErr w:type="gramStart"/>
                  <w:r>
                    <w:rPr>
                      <w:color w:val="000000"/>
                      <w:sz w:val="28"/>
                      <w:szCs w:val="28"/>
                    </w:rPr>
                    <w:t xml:space="preserve">транспорт»   </w:t>
                  </w:r>
                  <w:proofErr w:type="gramEnd"/>
                  <w:r>
                    <w:rPr>
                      <w:color w:val="000000"/>
                      <w:sz w:val="28"/>
                      <w:szCs w:val="28"/>
                    </w:rPr>
                    <w:t>       по Распоряжению департамента имуществ</w:t>
                  </w:r>
                  <w:r>
                    <w:rPr>
                      <w:color w:val="000000"/>
                      <w:sz w:val="28"/>
                      <w:szCs w:val="28"/>
                    </w:rPr>
                    <w:t>енных отношений Администрации города Омска от 05.06.2024 № 907;</w:t>
                  </w:r>
                </w:p>
                <w:p w:rsidR="00BE51EE" w:rsidRDefault="006079B6">
                  <w:pPr>
                    <w:spacing w:before="190"/>
                    <w:ind w:firstLine="700"/>
                    <w:jc w:val="both"/>
                  </w:pPr>
                  <w:r>
                    <w:rPr>
                      <w:color w:val="000000"/>
                      <w:sz w:val="28"/>
                      <w:szCs w:val="28"/>
                    </w:rPr>
                    <w:t xml:space="preserve">2.Инвентаря производственного и хозяйственного на сумму 231 140,71 </w:t>
                  </w:r>
                  <w:proofErr w:type="gramStart"/>
                  <w:r>
                    <w:rPr>
                      <w:color w:val="000000"/>
                      <w:sz w:val="28"/>
                      <w:szCs w:val="28"/>
                    </w:rPr>
                    <w:t xml:space="preserve">рублей,   </w:t>
                  </w:r>
                  <w:proofErr w:type="gramEnd"/>
                  <w:r>
                    <w:rPr>
                      <w:color w:val="000000"/>
                      <w:sz w:val="28"/>
                      <w:szCs w:val="28"/>
                    </w:rPr>
                    <w:t> в том числе:</w:t>
                  </w:r>
                </w:p>
                <w:p w:rsidR="00BE51EE" w:rsidRDefault="006079B6">
                  <w:pPr>
                    <w:spacing w:before="190"/>
                    <w:ind w:firstLine="700"/>
                    <w:jc w:val="both"/>
                  </w:pPr>
                  <w:r>
                    <w:rPr>
                      <w:color w:val="000000"/>
                      <w:sz w:val="28"/>
                      <w:szCs w:val="28"/>
                    </w:rPr>
                    <w:t xml:space="preserve">- списана на </w:t>
                  </w:r>
                  <w:proofErr w:type="spellStart"/>
                  <w:r>
                    <w:rPr>
                      <w:color w:val="000000"/>
                      <w:sz w:val="28"/>
                      <w:szCs w:val="28"/>
                    </w:rPr>
                    <w:t>забалансовый</w:t>
                  </w:r>
                  <w:proofErr w:type="spellEnd"/>
                  <w:r>
                    <w:rPr>
                      <w:color w:val="000000"/>
                      <w:sz w:val="28"/>
                      <w:szCs w:val="28"/>
                    </w:rPr>
                    <w:t xml:space="preserve"> счет при вводе в эксплуатацию мебель стоимостью до 10 000,00 рублей на сумм</w:t>
                  </w:r>
                  <w:r>
                    <w:rPr>
                      <w:color w:val="000000"/>
                      <w:sz w:val="28"/>
                      <w:szCs w:val="28"/>
                    </w:rPr>
                    <w:t>у 115 652,04 рублей (в момент принятия к учету):</w:t>
                  </w:r>
                </w:p>
                <w:p w:rsidR="00BE51EE" w:rsidRDefault="006079B6">
                  <w:pPr>
                    <w:spacing w:before="190"/>
                    <w:ind w:firstLine="700"/>
                    <w:jc w:val="both"/>
                  </w:pPr>
                  <w:r>
                    <w:rPr>
                      <w:color w:val="000000"/>
                      <w:sz w:val="28"/>
                      <w:szCs w:val="28"/>
                    </w:rPr>
                    <w:t>а) кресло для руководителя в количестве 1 штуки на сумму 8 716,87 рублей,</w:t>
                  </w:r>
                </w:p>
                <w:p w:rsidR="00BE51EE" w:rsidRDefault="006079B6">
                  <w:pPr>
                    <w:spacing w:before="190"/>
                    <w:ind w:firstLine="700"/>
                    <w:jc w:val="both"/>
                  </w:pPr>
                  <w:r>
                    <w:rPr>
                      <w:color w:val="000000"/>
                      <w:sz w:val="28"/>
                      <w:szCs w:val="28"/>
                    </w:rPr>
                    <w:t>б) стол письменный в количестве 4 штук на сумму 16 996,79 рублей, </w:t>
                  </w:r>
                </w:p>
                <w:p w:rsidR="00BE51EE" w:rsidRDefault="006079B6">
                  <w:pPr>
                    <w:spacing w:before="190"/>
                    <w:ind w:firstLine="700"/>
                    <w:jc w:val="both"/>
                  </w:pPr>
                  <w:r>
                    <w:rPr>
                      <w:color w:val="000000"/>
                      <w:sz w:val="28"/>
                      <w:szCs w:val="28"/>
                    </w:rPr>
                    <w:t>в) стол угловой в количестве 1 штуки на сумму 2 647,71 рублей, </w:t>
                  </w:r>
                </w:p>
                <w:p w:rsidR="00BE51EE" w:rsidRDefault="006079B6">
                  <w:pPr>
                    <w:spacing w:before="190"/>
                    <w:ind w:firstLine="700"/>
                    <w:jc w:val="both"/>
                  </w:pPr>
                  <w:r>
                    <w:rPr>
                      <w:color w:val="000000"/>
                      <w:sz w:val="28"/>
                      <w:szCs w:val="28"/>
                    </w:rPr>
                    <w:t>г)</w:t>
                  </w:r>
                  <w:r>
                    <w:rPr>
                      <w:color w:val="000000"/>
                      <w:sz w:val="28"/>
                      <w:szCs w:val="28"/>
                    </w:rPr>
                    <w:t> стул офисный в количестве 10 штук на сумму 25 189,63 рублей,</w:t>
                  </w:r>
                </w:p>
                <w:p w:rsidR="00BE51EE" w:rsidRDefault="006079B6">
                  <w:pPr>
                    <w:spacing w:before="190"/>
                    <w:ind w:firstLine="700"/>
                    <w:jc w:val="both"/>
                  </w:pPr>
                  <w:r>
                    <w:rPr>
                      <w:color w:val="000000"/>
                      <w:sz w:val="28"/>
                      <w:szCs w:val="28"/>
                    </w:rPr>
                    <w:t xml:space="preserve">д) тумба </w:t>
                  </w:r>
                  <w:proofErr w:type="spellStart"/>
                  <w:proofErr w:type="gramStart"/>
                  <w:r>
                    <w:rPr>
                      <w:color w:val="000000"/>
                      <w:sz w:val="28"/>
                      <w:szCs w:val="28"/>
                    </w:rPr>
                    <w:t>подкатная</w:t>
                  </w:r>
                  <w:proofErr w:type="spellEnd"/>
                  <w:r>
                    <w:rPr>
                      <w:color w:val="000000"/>
                      <w:sz w:val="28"/>
                      <w:szCs w:val="28"/>
                    </w:rPr>
                    <w:t xml:space="preserve">  в</w:t>
                  </w:r>
                  <w:proofErr w:type="gramEnd"/>
                  <w:r>
                    <w:rPr>
                      <w:color w:val="000000"/>
                      <w:sz w:val="28"/>
                      <w:szCs w:val="28"/>
                    </w:rPr>
                    <w:t xml:space="preserve"> количестве 5 штук на сумму 25 445,85 рублей,</w:t>
                  </w:r>
                </w:p>
                <w:p w:rsidR="00BE51EE" w:rsidRDefault="006079B6">
                  <w:pPr>
                    <w:spacing w:before="190"/>
                    <w:ind w:firstLine="700"/>
                    <w:jc w:val="both"/>
                  </w:pPr>
                  <w:r>
                    <w:rPr>
                      <w:color w:val="000000"/>
                      <w:sz w:val="28"/>
                      <w:szCs w:val="28"/>
                    </w:rPr>
                    <w:t>е) тумба приставная в количестве 2 штук на сумму 13 530,44 рублей,</w:t>
                  </w:r>
                </w:p>
                <w:p w:rsidR="00BE51EE" w:rsidRDefault="006079B6">
                  <w:pPr>
                    <w:spacing w:before="190"/>
                    <w:ind w:firstLine="700"/>
                    <w:jc w:val="both"/>
                  </w:pPr>
                  <w:r>
                    <w:rPr>
                      <w:color w:val="000000"/>
                      <w:sz w:val="28"/>
                      <w:szCs w:val="28"/>
                    </w:rPr>
                    <w:t>ж) шкаф для документов в количестве 1 штуки на сумму 7 815,2</w:t>
                  </w:r>
                  <w:r>
                    <w:rPr>
                      <w:color w:val="000000"/>
                      <w:sz w:val="28"/>
                      <w:szCs w:val="28"/>
                    </w:rPr>
                    <w:t>7 рублей,</w:t>
                  </w:r>
                </w:p>
                <w:p w:rsidR="00BE51EE" w:rsidRDefault="006079B6">
                  <w:pPr>
                    <w:spacing w:before="190"/>
                    <w:ind w:firstLine="700"/>
                    <w:jc w:val="both"/>
                  </w:pPr>
                  <w:r>
                    <w:rPr>
                      <w:color w:val="000000"/>
                      <w:sz w:val="28"/>
                      <w:szCs w:val="28"/>
                    </w:rPr>
                    <w:t>з) шкаф для одежды в количестве 2 штук на сумму 15 309,48 рублей;</w:t>
                  </w:r>
                </w:p>
                <w:p w:rsidR="00BE51EE" w:rsidRDefault="006079B6">
                  <w:pPr>
                    <w:spacing w:before="190"/>
                    <w:ind w:firstLine="700"/>
                    <w:jc w:val="both"/>
                  </w:pPr>
                  <w:r>
                    <w:rPr>
                      <w:color w:val="000000"/>
                      <w:sz w:val="28"/>
                      <w:szCs w:val="28"/>
                    </w:rPr>
                    <w:t>- безвозмездно передана мебель муниципальному предприятию города Омска «Электрический транспорт» на сумму 115 488,67 рублей по Распоряжению департамента имущественных отношений Адм</w:t>
                  </w:r>
                  <w:r>
                    <w:rPr>
                      <w:color w:val="000000"/>
                      <w:sz w:val="28"/>
                      <w:szCs w:val="28"/>
                    </w:rPr>
                    <w:t>инистрации города Омска                            от 05.06.2024 № 907:</w:t>
                  </w:r>
                </w:p>
                <w:p w:rsidR="00BE51EE" w:rsidRDefault="006079B6">
                  <w:pPr>
                    <w:spacing w:before="190"/>
                    <w:ind w:firstLine="700"/>
                    <w:jc w:val="both"/>
                  </w:pPr>
                  <w:r>
                    <w:rPr>
                      <w:color w:val="000000"/>
                      <w:sz w:val="28"/>
                      <w:szCs w:val="28"/>
                    </w:rPr>
                    <w:t xml:space="preserve">а) комплект </w:t>
                  </w:r>
                  <w:proofErr w:type="gramStart"/>
                  <w:r>
                    <w:rPr>
                      <w:color w:val="000000"/>
                      <w:sz w:val="28"/>
                      <w:szCs w:val="28"/>
                    </w:rPr>
                    <w:t>мебели  в</w:t>
                  </w:r>
                  <w:proofErr w:type="gramEnd"/>
                  <w:r>
                    <w:rPr>
                      <w:color w:val="000000"/>
                      <w:sz w:val="28"/>
                      <w:szCs w:val="28"/>
                    </w:rPr>
                    <w:t xml:space="preserve"> количестве 2 штуки на сумму 57 114,44 рублей,</w:t>
                  </w:r>
                </w:p>
                <w:p w:rsidR="00BE51EE" w:rsidRDefault="006079B6">
                  <w:pPr>
                    <w:spacing w:before="190"/>
                    <w:ind w:firstLine="700"/>
                    <w:jc w:val="both"/>
                  </w:pPr>
                  <w:r>
                    <w:rPr>
                      <w:color w:val="000000"/>
                      <w:sz w:val="28"/>
                      <w:szCs w:val="28"/>
                    </w:rPr>
                    <w:t>б) стол письменный в количестве 2 штук на сумму 10 260,33 рублей,</w:t>
                  </w:r>
                </w:p>
                <w:p w:rsidR="00BE51EE" w:rsidRDefault="006079B6">
                  <w:pPr>
                    <w:spacing w:before="190"/>
                    <w:ind w:firstLine="700"/>
                    <w:jc w:val="both"/>
                  </w:pPr>
                  <w:r>
                    <w:rPr>
                      <w:color w:val="000000"/>
                      <w:sz w:val="28"/>
                      <w:szCs w:val="28"/>
                    </w:rPr>
                    <w:t>в) тумба в количестве 3 штук на сумму 10 431,78 ру</w:t>
                  </w:r>
                  <w:r>
                    <w:rPr>
                      <w:color w:val="000000"/>
                      <w:sz w:val="28"/>
                      <w:szCs w:val="28"/>
                    </w:rPr>
                    <w:t>блей, </w:t>
                  </w:r>
                </w:p>
                <w:p w:rsidR="00BE51EE" w:rsidRDefault="006079B6">
                  <w:pPr>
                    <w:spacing w:before="190"/>
                    <w:ind w:firstLine="700"/>
                    <w:jc w:val="both"/>
                  </w:pPr>
                  <w:r>
                    <w:rPr>
                      <w:color w:val="000000"/>
                      <w:sz w:val="28"/>
                      <w:szCs w:val="28"/>
                    </w:rPr>
                    <w:t>г) стол приставка к компьютерному столу в количестве 1 штуки на сумму 3 136,90 рублей, </w:t>
                  </w:r>
                </w:p>
                <w:p w:rsidR="00BE51EE" w:rsidRDefault="006079B6">
                  <w:pPr>
                    <w:spacing w:before="190"/>
                    <w:ind w:firstLine="700"/>
                    <w:jc w:val="both"/>
                  </w:pPr>
                  <w:r>
                    <w:rPr>
                      <w:color w:val="000000"/>
                      <w:sz w:val="28"/>
                      <w:szCs w:val="28"/>
                    </w:rPr>
                    <w:t>д) стол переговорный в количестве 1 штуки на сумму 17 838,42 рублей, </w:t>
                  </w:r>
                </w:p>
                <w:p w:rsidR="00BE51EE" w:rsidRDefault="006079B6">
                  <w:pPr>
                    <w:spacing w:before="190"/>
                    <w:ind w:firstLine="700"/>
                    <w:jc w:val="both"/>
                  </w:pPr>
                  <w:r>
                    <w:rPr>
                      <w:color w:val="000000"/>
                      <w:sz w:val="28"/>
                      <w:szCs w:val="28"/>
                    </w:rPr>
                    <w:t>ж) кресло руководителя в количестве 1 штуки на сумму 3 879,00 рублей, </w:t>
                  </w:r>
                </w:p>
                <w:p w:rsidR="00BE51EE" w:rsidRDefault="006079B6">
                  <w:pPr>
                    <w:spacing w:before="190"/>
                    <w:ind w:firstLine="700"/>
                    <w:jc w:val="both"/>
                  </w:pPr>
                  <w:r>
                    <w:rPr>
                      <w:color w:val="000000"/>
                      <w:sz w:val="28"/>
                      <w:szCs w:val="28"/>
                    </w:rPr>
                    <w:t>з) гардероб в количе</w:t>
                  </w:r>
                  <w:r>
                    <w:rPr>
                      <w:color w:val="000000"/>
                      <w:sz w:val="28"/>
                      <w:szCs w:val="28"/>
                    </w:rPr>
                    <w:t>стве 1 штуки на сумму 5 081,27 рублей, </w:t>
                  </w:r>
                </w:p>
                <w:p w:rsidR="00BE51EE" w:rsidRDefault="006079B6">
                  <w:pPr>
                    <w:spacing w:before="190"/>
                    <w:ind w:firstLine="700"/>
                    <w:jc w:val="both"/>
                  </w:pPr>
                  <w:r>
                    <w:rPr>
                      <w:color w:val="000000"/>
                      <w:sz w:val="28"/>
                      <w:szCs w:val="28"/>
                    </w:rPr>
                    <w:t>е) стол угловой в количестве 2 штуки на сумму 2 748,28 рублей, </w:t>
                  </w:r>
                </w:p>
                <w:p w:rsidR="00BE51EE" w:rsidRDefault="006079B6">
                  <w:pPr>
                    <w:spacing w:before="190"/>
                    <w:ind w:firstLine="700"/>
                    <w:jc w:val="both"/>
                  </w:pPr>
                  <w:r>
                    <w:rPr>
                      <w:color w:val="000000"/>
                      <w:sz w:val="28"/>
                      <w:szCs w:val="28"/>
                    </w:rPr>
                    <w:t>ё) стол компьютерный в количестве 1 штуки на сумму 2 432,05 рублей, </w:t>
                  </w:r>
                </w:p>
                <w:p w:rsidR="00BE51EE" w:rsidRDefault="006079B6">
                  <w:pPr>
                    <w:spacing w:before="190"/>
                    <w:ind w:firstLine="700"/>
                    <w:jc w:val="both"/>
                  </w:pPr>
                  <w:r>
                    <w:rPr>
                      <w:color w:val="000000"/>
                      <w:sz w:val="28"/>
                      <w:szCs w:val="28"/>
                    </w:rPr>
                    <w:lastRenderedPageBreak/>
                    <w:t>и) стул в количестве 7 штук на сумму 2 566,20 рублей; </w:t>
                  </w:r>
                </w:p>
                <w:p w:rsidR="00BE51EE" w:rsidRDefault="006079B6">
                  <w:pPr>
                    <w:spacing w:before="190"/>
                    <w:ind w:firstLine="700"/>
                    <w:jc w:val="both"/>
                  </w:pPr>
                  <w:r>
                    <w:rPr>
                      <w:color w:val="000000"/>
                      <w:sz w:val="28"/>
                      <w:szCs w:val="28"/>
                    </w:rPr>
                    <w:t>3. Прочих основных средств н</w:t>
                  </w:r>
                  <w:r>
                    <w:rPr>
                      <w:color w:val="000000"/>
                      <w:sz w:val="28"/>
                      <w:szCs w:val="28"/>
                    </w:rPr>
                    <w:t>а сумму 520,02 рублей, в том числе:</w:t>
                  </w:r>
                </w:p>
                <w:p w:rsidR="00BE51EE" w:rsidRDefault="006079B6">
                  <w:pPr>
                    <w:spacing w:before="190"/>
                    <w:ind w:firstLine="700"/>
                    <w:jc w:val="both"/>
                  </w:pPr>
                  <w:r>
                    <w:rPr>
                      <w:color w:val="000000"/>
                      <w:sz w:val="28"/>
                      <w:szCs w:val="28"/>
                    </w:rPr>
                    <w:t xml:space="preserve">- списан на </w:t>
                  </w:r>
                  <w:proofErr w:type="spellStart"/>
                  <w:r>
                    <w:rPr>
                      <w:color w:val="000000"/>
                      <w:sz w:val="28"/>
                      <w:szCs w:val="28"/>
                    </w:rPr>
                    <w:t>забалансовый</w:t>
                  </w:r>
                  <w:proofErr w:type="spellEnd"/>
                  <w:r>
                    <w:rPr>
                      <w:color w:val="000000"/>
                      <w:sz w:val="28"/>
                      <w:szCs w:val="28"/>
                    </w:rPr>
                    <w:t xml:space="preserve"> счет при вводе в эксплуатацию штамп стоимостью до 10 000,00 рублей в количестве 1 штуки на сумму 520,02 рублей (в момент принятия к учету);</w:t>
                  </w:r>
                </w:p>
                <w:p w:rsidR="00BE51EE" w:rsidRDefault="006079B6">
                  <w:pPr>
                    <w:spacing w:before="190"/>
                    <w:ind w:firstLine="700"/>
                    <w:jc w:val="both"/>
                  </w:pPr>
                  <w:r>
                    <w:rPr>
                      <w:color w:val="000000"/>
                      <w:sz w:val="28"/>
                      <w:szCs w:val="28"/>
                    </w:rPr>
                    <w:t>По состоянию на 01.01.2025 в департаменте транспорта на</w:t>
                  </w:r>
                  <w:r>
                    <w:rPr>
                      <w:color w:val="000000"/>
                      <w:sz w:val="28"/>
                      <w:szCs w:val="28"/>
                    </w:rPr>
                    <w:t xml:space="preserve"> счете 1 101 00 000 «Основные средства» числится имущество, находящееся в оперативном управлении, на сумму 5 208 192,94 рубля.</w:t>
                  </w:r>
                </w:p>
                <w:p w:rsidR="00BE51EE" w:rsidRDefault="006079B6">
                  <w:pPr>
                    <w:spacing w:before="190"/>
                    <w:ind w:firstLine="700"/>
                    <w:jc w:val="both"/>
                  </w:pPr>
                  <w:r>
                    <w:rPr>
                      <w:color w:val="000000"/>
                      <w:sz w:val="28"/>
                      <w:szCs w:val="28"/>
                    </w:rPr>
                    <w:t xml:space="preserve">Основные средства стоимостью до 10 000,00 рублей отнесены на </w:t>
                  </w:r>
                  <w:proofErr w:type="spellStart"/>
                  <w:r>
                    <w:rPr>
                      <w:color w:val="000000"/>
                      <w:sz w:val="28"/>
                      <w:szCs w:val="28"/>
                    </w:rPr>
                    <w:t>забалансовый</w:t>
                  </w:r>
                  <w:proofErr w:type="spellEnd"/>
                  <w:r>
                    <w:rPr>
                      <w:color w:val="000000"/>
                      <w:sz w:val="28"/>
                      <w:szCs w:val="28"/>
                    </w:rPr>
                    <w:t xml:space="preserve"> счет 21 «Основные средства в эксплуатации».</w:t>
                  </w:r>
                </w:p>
                <w:p w:rsidR="00BE51EE" w:rsidRDefault="006079B6">
                  <w:pPr>
                    <w:spacing w:before="190"/>
                    <w:ind w:firstLine="700"/>
                    <w:jc w:val="both"/>
                  </w:pPr>
                  <w:r>
                    <w:rPr>
                      <w:color w:val="000000"/>
                      <w:sz w:val="28"/>
                      <w:szCs w:val="28"/>
                    </w:rPr>
                    <w:t>Начисление амортизации всех групп основных средств осуществляется линейным методом. Данный метод предполагает равномерное начисление постоянной суммы амортизации на протяжении всего срока полезного использования объекта основных средств.</w:t>
                  </w:r>
                </w:p>
                <w:p w:rsidR="00BE51EE" w:rsidRDefault="006079B6">
                  <w:pPr>
                    <w:spacing w:before="190"/>
                    <w:ind w:firstLine="700"/>
                    <w:jc w:val="both"/>
                  </w:pPr>
                  <w:r>
                    <w:rPr>
                      <w:color w:val="000000"/>
                      <w:sz w:val="28"/>
                      <w:szCs w:val="28"/>
                    </w:rPr>
                    <w:t>По состоянию на 01</w:t>
                  </w:r>
                  <w:r>
                    <w:rPr>
                      <w:color w:val="000000"/>
                      <w:sz w:val="28"/>
                      <w:szCs w:val="28"/>
                    </w:rPr>
                    <w:t>.01.2025 остаток на счете 1 104 30 000 «Амортизация иного движимого имущества учреждения» составляет 5 208 192,94 рублей. Износ основных средств составляет 100,00 %.</w:t>
                  </w:r>
                </w:p>
                <w:p w:rsidR="00BE51EE" w:rsidRDefault="006079B6">
                  <w:pPr>
                    <w:spacing w:before="190"/>
                    <w:ind w:firstLine="700"/>
                    <w:jc w:val="both"/>
                  </w:pPr>
                  <w:r>
                    <w:rPr>
                      <w:color w:val="000000"/>
                      <w:sz w:val="28"/>
                      <w:szCs w:val="28"/>
                    </w:rPr>
                    <w:t>В течение 2024 года департаментом транспорта приобретены и оприходованы   материальные зап</w:t>
                  </w:r>
                  <w:r>
                    <w:rPr>
                      <w:color w:val="000000"/>
                      <w:sz w:val="28"/>
                      <w:szCs w:val="28"/>
                    </w:rPr>
                    <w:t>асы по первоначальной (фактической) стоимости на сумму          1 037 096,10 рублей. </w:t>
                  </w:r>
                </w:p>
                <w:p w:rsidR="00BE51EE" w:rsidRDefault="006079B6">
                  <w:pPr>
                    <w:spacing w:before="190" w:after="190"/>
                    <w:ind w:firstLine="700"/>
                    <w:jc w:val="both"/>
                  </w:pPr>
                  <w:r>
                    <w:rPr>
                      <w:color w:val="000000"/>
                      <w:sz w:val="28"/>
                      <w:szCs w:val="28"/>
                    </w:rPr>
                    <w:t>В период проведения инвентаризации нефинансовых активов за 2024 год оценивалось состояние материальных запасов. </w:t>
                  </w:r>
                </w:p>
                <w:p w:rsidR="00BE51EE" w:rsidRDefault="006079B6">
                  <w:pPr>
                    <w:spacing w:before="190" w:after="190"/>
                    <w:ind w:firstLine="700"/>
                    <w:jc w:val="both"/>
                  </w:pPr>
                  <w:r>
                    <w:rPr>
                      <w:color w:val="000000"/>
                      <w:sz w:val="28"/>
                      <w:szCs w:val="28"/>
                    </w:rPr>
                    <w:t>Материальные запасы по итогам заключения инвентаризационн</w:t>
                  </w:r>
                  <w:r>
                    <w:rPr>
                      <w:color w:val="000000"/>
                      <w:sz w:val="28"/>
                      <w:szCs w:val="28"/>
                    </w:rPr>
                    <w:t>ой комиссии –все пригодны для использования, запасов, которые не соответствуют условиям признания актива не выявлено.</w:t>
                  </w:r>
                </w:p>
                <w:p w:rsidR="00BE51EE" w:rsidRDefault="006079B6">
                  <w:pPr>
                    <w:spacing w:before="190" w:after="190"/>
                    <w:ind w:firstLine="700"/>
                    <w:jc w:val="both"/>
                  </w:pPr>
                  <w:r>
                    <w:rPr>
                      <w:color w:val="000000"/>
                      <w:sz w:val="28"/>
                      <w:szCs w:val="28"/>
                    </w:rPr>
                    <w:t>По состоянию на 01.01.2025 остаток на счете 1 105 00 000 «Материальные запасы» составляет 1 553 808,51 рублей, в том числе картриджи на су</w:t>
                  </w:r>
                  <w:r>
                    <w:rPr>
                      <w:color w:val="000000"/>
                      <w:sz w:val="28"/>
                      <w:szCs w:val="28"/>
                    </w:rPr>
                    <w:t>мму 1 094 098,83 рублей, компьютерные мыши на сумму 21 908,00 рублей, клавиатуры на сумму 25 350,40 рублей, процессоры на сумму 85 255,00 рублей, монитор            на сумму 27 400,00 рублей, запасные части для организационной техники на сумму 175 109,00 р</w:t>
                  </w:r>
                  <w:r>
                    <w:rPr>
                      <w:color w:val="000000"/>
                      <w:sz w:val="28"/>
                      <w:szCs w:val="28"/>
                    </w:rPr>
                    <w:t>ублей, открытки поздравительные на сумму 13 109,85 рублей, бланки  приказов на сумму 5 015,47 рублей,  канцелярские принадлежности на сумму 106 561,96 рублей. </w:t>
                  </w:r>
                </w:p>
                <w:p w:rsidR="00BE51EE" w:rsidRDefault="006079B6">
                  <w:pPr>
                    <w:spacing w:before="190" w:after="190"/>
                    <w:ind w:firstLine="700"/>
                    <w:jc w:val="both"/>
                  </w:pPr>
                  <w:r>
                    <w:rPr>
                      <w:color w:val="000000"/>
                      <w:sz w:val="28"/>
                      <w:szCs w:val="28"/>
                    </w:rPr>
                    <w:t>За 2024 год выбыло материальных запасов на сумму 536 085,22 рублей, в том числе:</w:t>
                  </w:r>
                </w:p>
                <w:p w:rsidR="00BE51EE" w:rsidRDefault="006079B6">
                  <w:pPr>
                    <w:spacing w:before="190" w:after="190"/>
                    <w:ind w:firstLine="700"/>
                    <w:jc w:val="both"/>
                  </w:pPr>
                  <w:r>
                    <w:rPr>
                      <w:color w:val="000000"/>
                      <w:sz w:val="28"/>
                      <w:szCs w:val="28"/>
                    </w:rPr>
                    <w:lastRenderedPageBreak/>
                    <w:t xml:space="preserve">- с отражением </w:t>
                  </w:r>
                  <w:r>
                    <w:rPr>
                      <w:color w:val="000000"/>
                      <w:sz w:val="28"/>
                      <w:szCs w:val="28"/>
                    </w:rPr>
                    <w:t>в составе расходов текущего периода на сумму 536 085,22 рублей.</w:t>
                  </w:r>
                </w:p>
                <w:p w:rsidR="00BE51EE" w:rsidRDefault="006079B6">
                  <w:pPr>
                    <w:spacing w:before="190"/>
                    <w:ind w:firstLine="700"/>
                    <w:jc w:val="both"/>
                  </w:pPr>
                  <w:r>
                    <w:rPr>
                      <w:color w:val="000000"/>
                      <w:sz w:val="28"/>
                      <w:szCs w:val="28"/>
                    </w:rPr>
                    <w:t>Резерв под снижение стоимости материальных запасов в 2024 году департаментом транспорта не формировался.</w:t>
                  </w:r>
                </w:p>
                <w:p w:rsidR="00BE51EE" w:rsidRDefault="006079B6">
                  <w:pPr>
                    <w:spacing w:before="190"/>
                    <w:ind w:firstLine="700"/>
                    <w:jc w:val="both"/>
                  </w:pPr>
                  <w:r>
                    <w:rPr>
                      <w:color w:val="000000"/>
                      <w:sz w:val="28"/>
                      <w:szCs w:val="28"/>
                    </w:rPr>
                    <w:t xml:space="preserve">По состоянию на 01.01.2025 на счетах 1 106 31 000 «Вложения в основные средства – иное </w:t>
                  </w:r>
                  <w:r>
                    <w:rPr>
                      <w:color w:val="000000"/>
                      <w:sz w:val="28"/>
                      <w:szCs w:val="28"/>
                    </w:rPr>
                    <w:t>движимое имущество учреждения», 1 106 6I 000 «Вложения в права пользования программным обеспечением и базами данных», остатка нет.</w:t>
                  </w:r>
                </w:p>
                <w:p w:rsidR="00BE51EE" w:rsidRDefault="006079B6">
                  <w:pPr>
                    <w:spacing w:before="190"/>
                    <w:ind w:firstLine="700"/>
                    <w:jc w:val="both"/>
                  </w:pPr>
                  <w:r>
                    <w:rPr>
                      <w:color w:val="000000"/>
                      <w:sz w:val="28"/>
                      <w:szCs w:val="28"/>
                    </w:rPr>
                    <w:t>В 2024 году департаментом транспорта некассовых операций                              не осуществлялось.</w:t>
                  </w:r>
                </w:p>
                <w:p w:rsidR="00BE51EE" w:rsidRDefault="006079B6">
                  <w:pPr>
                    <w:spacing w:before="190"/>
                    <w:ind w:firstLine="700"/>
                    <w:jc w:val="both"/>
                  </w:pPr>
                  <w:r>
                    <w:rPr>
                      <w:color w:val="000000"/>
                      <w:sz w:val="28"/>
                      <w:szCs w:val="28"/>
                    </w:rPr>
                    <w:t>Департамент транспор</w:t>
                  </w:r>
                  <w:r>
                    <w:rPr>
                      <w:color w:val="000000"/>
                      <w:sz w:val="28"/>
                      <w:szCs w:val="28"/>
                    </w:rPr>
                    <w:t>та определен главным администратором доходов бюджета, виды доходов 2024 года поименованы в информация об исполнении доходов бюджета раздела 3 Пояснительной записки.</w:t>
                  </w:r>
                </w:p>
                <w:p w:rsidR="00BE51EE" w:rsidRDefault="006079B6">
                  <w:pPr>
                    <w:spacing w:before="190"/>
                    <w:ind w:firstLine="700"/>
                    <w:jc w:val="both"/>
                  </w:pPr>
                  <w:r>
                    <w:rPr>
                      <w:color w:val="000000"/>
                      <w:sz w:val="28"/>
                      <w:szCs w:val="28"/>
                    </w:rPr>
                    <w:t>В 2024 году департаментом транспорта начислены доходы, относящиеся к группе необменных опер</w:t>
                  </w:r>
                  <w:r>
                    <w:rPr>
                      <w:color w:val="000000"/>
                      <w:sz w:val="28"/>
                      <w:szCs w:val="28"/>
                    </w:rPr>
                    <w:t>аций, в том числе:</w:t>
                  </w:r>
                </w:p>
                <w:p w:rsidR="00BE51EE" w:rsidRDefault="006079B6">
                  <w:pPr>
                    <w:spacing w:before="190"/>
                    <w:ind w:firstLine="700"/>
                    <w:jc w:val="both"/>
                  </w:pPr>
                  <w:r>
                    <w:rPr>
                      <w:color w:val="000000"/>
                      <w:sz w:val="28"/>
                      <w:szCs w:val="28"/>
                    </w:rPr>
                    <w:t xml:space="preserve">-доходы от безвозмездных поступлений от бюджетов по коду дохода      916 2022007704 0000 150 «Субсидии бюджетам городских округов на </w:t>
                  </w:r>
                  <w:proofErr w:type="spellStart"/>
                  <w:r>
                    <w:rPr>
                      <w:color w:val="000000"/>
                      <w:sz w:val="28"/>
                      <w:szCs w:val="28"/>
                    </w:rPr>
                    <w:t>софинансирование</w:t>
                  </w:r>
                  <w:proofErr w:type="spellEnd"/>
                  <w:r>
                    <w:rPr>
                      <w:color w:val="000000"/>
                      <w:sz w:val="28"/>
                      <w:szCs w:val="28"/>
                    </w:rPr>
                    <w:t xml:space="preserve"> капитальных вложений в объекты муниципальной собственности»;</w:t>
                  </w:r>
                </w:p>
                <w:p w:rsidR="00BE51EE" w:rsidRDefault="006079B6">
                  <w:pPr>
                    <w:spacing w:before="190"/>
                    <w:ind w:firstLine="700"/>
                    <w:jc w:val="both"/>
                  </w:pPr>
                  <w:r>
                    <w:rPr>
                      <w:color w:val="000000"/>
                      <w:sz w:val="28"/>
                      <w:szCs w:val="28"/>
                    </w:rPr>
                    <w:t>- доходы от безвозмездных поступлений от бюджетов по коду дохода             916 2022999904 0000 150 «Прочие субсидии бюджетам городских округов»;</w:t>
                  </w:r>
                </w:p>
                <w:p w:rsidR="00BE51EE" w:rsidRDefault="006079B6">
                  <w:pPr>
                    <w:spacing w:before="190"/>
                    <w:ind w:firstLine="700"/>
                    <w:jc w:val="both"/>
                  </w:pPr>
                  <w:r>
                    <w:rPr>
                      <w:color w:val="000000"/>
                      <w:sz w:val="28"/>
                      <w:szCs w:val="28"/>
                    </w:rPr>
                    <w:t>- доходы от штрафов, пеней, неустоек, возмещения ущерба по кодам доходов:    916 1160709004 0000 140 «Иные шт</w:t>
                  </w:r>
                  <w:r>
                    <w:rPr>
                      <w:color w:val="000000"/>
                      <w:sz w:val="28"/>
                      <w:szCs w:val="28"/>
                    </w:rPr>
                    <w:t>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916 1161106401 0000 140 «Платежи,</w:t>
                  </w:r>
                  <w:r>
                    <w:rPr>
                      <w:color w:val="000000"/>
                      <w:sz w:val="28"/>
                      <w:szCs w:val="28"/>
                    </w:rPr>
                    <w:t xml:space="preserve">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p w:rsidR="00BE51EE" w:rsidRDefault="006079B6">
                  <w:pPr>
                    <w:spacing w:before="190"/>
                    <w:ind w:firstLine="700"/>
                    <w:jc w:val="both"/>
                  </w:pPr>
                  <w:r>
                    <w:rPr>
                      <w:color w:val="000000"/>
                      <w:sz w:val="28"/>
                      <w:szCs w:val="28"/>
                    </w:rPr>
                    <w:t>- прочие доходы от необменных операций по кодам доходов:        </w:t>
                  </w:r>
                  <w:r>
                    <w:rPr>
                      <w:color w:val="000000"/>
                      <w:sz w:val="28"/>
                      <w:szCs w:val="28"/>
                    </w:rPr>
                    <w:t xml:space="preserve">                   916 1130299404 0418 130 «Прочие доходы от компенсации затрат бюджетов городских округов (возмещение затрат на организацию регулярных перевозок         по регулируемым тарифам)», 916 1130299404 0499 130 «Прочие доходы                    о</w:t>
                  </w:r>
                  <w:r>
                    <w:rPr>
                      <w:color w:val="000000"/>
                      <w:sz w:val="28"/>
                      <w:szCs w:val="28"/>
                    </w:rPr>
                    <w:t>т компенсации затрат бюджетов городских округов (прочие доходы)»,                        916 2180403004 0000 180 «Доходы бюджетов городских округов от возврата иными организациями остатков субсидий прошлых лет».</w:t>
                  </w:r>
                </w:p>
                <w:p w:rsidR="00BE51EE" w:rsidRDefault="006079B6">
                  <w:pPr>
                    <w:spacing w:before="190"/>
                    <w:ind w:firstLine="700"/>
                    <w:jc w:val="both"/>
                  </w:pPr>
                  <w:proofErr w:type="gramStart"/>
                  <w:r>
                    <w:rPr>
                      <w:color w:val="000000"/>
                      <w:sz w:val="28"/>
                      <w:szCs w:val="28"/>
                    </w:rPr>
                    <w:t>Субсидии</w:t>
                  </w:r>
                  <w:proofErr w:type="gramEnd"/>
                  <w:r>
                    <w:rPr>
                      <w:color w:val="000000"/>
                      <w:sz w:val="28"/>
                      <w:szCs w:val="28"/>
                    </w:rPr>
                    <w:t xml:space="preserve"> поступившие в доход бюджета города </w:t>
                  </w:r>
                  <w:r>
                    <w:rPr>
                      <w:color w:val="000000"/>
                      <w:sz w:val="28"/>
                      <w:szCs w:val="28"/>
                    </w:rPr>
                    <w:t xml:space="preserve">Омска в 2024 году, были отражены департаментом транспорта по счетам 401.41 «Доходы будущих </w:t>
                  </w:r>
                  <w:r>
                    <w:rPr>
                      <w:color w:val="000000"/>
                      <w:sz w:val="28"/>
                      <w:szCs w:val="28"/>
                    </w:rPr>
                    <w:lastRenderedPageBreak/>
                    <w:t>периодов, к признанию в отчетном году», 401.49 «Доходы будущих периодов, к признанию в очередные года». После подписания извещений (форма 0504805) с Министерством тр</w:t>
                  </w:r>
                  <w:r>
                    <w:rPr>
                      <w:color w:val="000000"/>
                      <w:sz w:val="28"/>
                      <w:szCs w:val="28"/>
                    </w:rPr>
                    <w:t>анспорта и дорожного хозяйства Омской области на сумму 1 807 041 882,36 рублей доходы будущих периодов были отнесены на счет 401.10 «Доходы текущего финансового года».</w:t>
                  </w:r>
                </w:p>
                <w:p w:rsidR="00BE51EE" w:rsidRDefault="006079B6">
                  <w:pPr>
                    <w:spacing w:before="190"/>
                    <w:ind w:firstLine="700"/>
                    <w:jc w:val="both"/>
                  </w:pPr>
                  <w:r>
                    <w:rPr>
                      <w:color w:val="000000"/>
                      <w:sz w:val="28"/>
                      <w:szCs w:val="28"/>
                    </w:rPr>
                    <w:t>Кроме этого, на основании подписанного извещения (форма 0504805)                с Минист</w:t>
                  </w:r>
                  <w:r>
                    <w:rPr>
                      <w:color w:val="000000"/>
                      <w:sz w:val="28"/>
                      <w:szCs w:val="28"/>
                    </w:rPr>
                    <w:t>ерством транспорта и дорожного хозяйства Омской области начислена задолженность по возврату в бюджет остатка неиспользованной субсидии в размере 20 999,60 рублей. </w:t>
                  </w:r>
                </w:p>
                <w:p w:rsidR="00BE51EE" w:rsidRDefault="006079B6">
                  <w:pPr>
                    <w:spacing w:before="190"/>
                    <w:ind w:firstLine="700"/>
                    <w:jc w:val="both"/>
                  </w:pPr>
                  <w:r>
                    <w:rPr>
                      <w:color w:val="000000"/>
                      <w:sz w:val="28"/>
                      <w:szCs w:val="28"/>
                    </w:rPr>
                    <w:t>Относящиеся к группе доходы от собственности, в том числе:</w:t>
                  </w:r>
                </w:p>
                <w:p w:rsidR="00BE51EE" w:rsidRDefault="006079B6">
                  <w:pPr>
                    <w:spacing w:before="190"/>
                    <w:ind w:firstLine="700"/>
                    <w:jc w:val="both"/>
                  </w:pPr>
                  <w:r>
                    <w:rPr>
                      <w:color w:val="000000"/>
                      <w:sz w:val="28"/>
                      <w:szCs w:val="28"/>
                    </w:rPr>
                    <w:t>- доходы в виде части прибыли гос</w:t>
                  </w:r>
                  <w:r>
                    <w:rPr>
                      <w:color w:val="000000"/>
                      <w:sz w:val="28"/>
                      <w:szCs w:val="28"/>
                    </w:rPr>
                    <w:t>ударственных и муниципальных унитарных предприятий, оставшейся после уплаты налогов и иных обязательных платежей по коду дохода 916 1110701404 0000 120 «Доходы от перечисления части прибыли, остающейся после уплаты налогов и иных обязательных платежей муни</w:t>
                  </w:r>
                  <w:r>
                    <w:rPr>
                      <w:color w:val="000000"/>
                      <w:sz w:val="28"/>
                      <w:szCs w:val="28"/>
                    </w:rPr>
                    <w:t>ципальных унитарных предприятий, созданных городскими округами»;</w:t>
                  </w:r>
                </w:p>
                <w:p w:rsidR="00BE51EE" w:rsidRDefault="006079B6">
                  <w:pPr>
                    <w:spacing w:before="190"/>
                    <w:ind w:firstLine="700"/>
                    <w:jc w:val="both"/>
                  </w:pPr>
                  <w:r>
                    <w:rPr>
                      <w:color w:val="000000"/>
                      <w:sz w:val="28"/>
                      <w:szCs w:val="28"/>
                    </w:rPr>
                    <w:t>- доходы от использования имущества, находящегося в собственности городских округов по коду дохода 916 1110904404 0499 120 «Прочие доходы            от использования имущества, находящегося в</w:t>
                  </w:r>
                  <w:r>
                    <w:rPr>
                      <w:color w:val="000000"/>
                      <w:sz w:val="28"/>
                      <w:szCs w:val="28"/>
                    </w:rPr>
                    <w:t xml:space="preserve"> собственности городских округов   </w:t>
                  </w:r>
                  <w:proofErr w:type="gramStart"/>
                  <w:r>
                    <w:rPr>
                      <w:color w:val="000000"/>
                      <w:sz w:val="28"/>
                      <w:szCs w:val="28"/>
                    </w:rPr>
                    <w:t>   (</w:t>
                  </w:r>
                  <w:proofErr w:type="gramEnd"/>
                  <w:r>
                    <w:rPr>
                      <w:color w:val="000000"/>
                      <w:sz w:val="28"/>
                      <w:szCs w:val="28"/>
                    </w:rPr>
                    <w:t>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(прочие доходы).</w:t>
                  </w:r>
                </w:p>
                <w:p w:rsidR="00BE51EE" w:rsidRDefault="006079B6">
                  <w:pPr>
                    <w:spacing w:before="190"/>
                    <w:ind w:firstLine="700"/>
                    <w:jc w:val="both"/>
                  </w:pPr>
                  <w:r>
                    <w:rPr>
                      <w:color w:val="000000"/>
                      <w:sz w:val="28"/>
                      <w:szCs w:val="28"/>
                    </w:rPr>
                    <w:t>По состоянию на 01.01.2024 дебит</w:t>
                  </w:r>
                  <w:r>
                    <w:rPr>
                      <w:color w:val="000000"/>
                      <w:sz w:val="28"/>
                      <w:szCs w:val="28"/>
                    </w:rPr>
                    <w:t>орская задолженность по доходам (с учетом начисленных доходов будущих периодов) составляла 1 434 267 094,66 рублей, текущая. По состоянию на 01.01.2025 (с учетом начисленных доходов будущих периодов) – 782 606 079,04 рублей, в том числе текущая задолженнос</w:t>
                  </w:r>
                  <w:r>
                    <w:rPr>
                      <w:color w:val="000000"/>
                      <w:sz w:val="28"/>
                      <w:szCs w:val="28"/>
                    </w:rPr>
                    <w:t>ть – 532 636 613,73 рублей, просроченная задолженность – 249 969 465,31 рублей. Уменьшение дебиторской задолженности по доходам за отчетный период составило 651 661 015,62 рублей. </w:t>
                  </w:r>
                </w:p>
                <w:p w:rsidR="00BE51EE" w:rsidRDefault="006079B6">
                  <w:pPr>
                    <w:spacing w:before="190"/>
                    <w:ind w:firstLine="700"/>
                    <w:jc w:val="both"/>
                  </w:pPr>
                  <w:r>
                    <w:rPr>
                      <w:color w:val="000000"/>
                      <w:sz w:val="28"/>
                      <w:szCs w:val="28"/>
                    </w:rPr>
                    <w:t>Дебиторская задолженность по доходам по счетам аналитического учета:</w:t>
                  </w:r>
                </w:p>
                <w:p w:rsidR="00BE51EE" w:rsidRDefault="006079B6">
                  <w:pPr>
                    <w:spacing w:before="190"/>
                    <w:ind w:firstLine="700"/>
                    <w:jc w:val="both"/>
                  </w:pPr>
                  <w:r>
                    <w:rPr>
                      <w:color w:val="000000"/>
                      <w:sz w:val="28"/>
                      <w:szCs w:val="28"/>
                    </w:rPr>
                    <w:t>По состоянию на 01.01.2025 числится дебиторская задолженность:</w:t>
                  </w:r>
                </w:p>
                <w:p w:rsidR="00BE51EE" w:rsidRDefault="006079B6">
                  <w:pPr>
                    <w:spacing w:before="190"/>
                    <w:ind w:firstLine="700"/>
                    <w:jc w:val="both"/>
                  </w:pPr>
                  <w:r>
                    <w:rPr>
                      <w:color w:val="000000"/>
                      <w:sz w:val="28"/>
                      <w:szCs w:val="28"/>
                    </w:rPr>
                    <w:t>- по счету 205.61«Расчеты по поступлениям капитального характера от других бюджетов бюджетной системы Российской Федерации» в сумме 456 679 941,28 рублей (текущая), которая возникла по итогам з</w:t>
                  </w:r>
                  <w:r>
                    <w:rPr>
                      <w:color w:val="000000"/>
                      <w:sz w:val="28"/>
                      <w:szCs w:val="28"/>
                    </w:rPr>
                    <w:t>аключения с Министерством транспорта и дорожного хозяйства Администрации города Омска Соглашений о предоставлении субсидии бюджету муниципального образования городской округ город Омск Омской области из областного бюджета в сфере транспорта                </w:t>
                  </w:r>
                  <w:r>
                    <w:rPr>
                      <w:color w:val="000000"/>
                      <w:sz w:val="28"/>
                      <w:szCs w:val="28"/>
                    </w:rPr>
                    <w:t xml:space="preserve">     на реализацию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w:t>
                  </w:r>
                  <w:r>
                    <w:rPr>
                      <w:color w:val="000000"/>
                      <w:sz w:val="28"/>
                      <w:szCs w:val="28"/>
                    </w:rPr>
                    <w:t xml:space="preserve">ронова, Крупской, 1-я </w:t>
                  </w:r>
                  <w:r>
                    <w:rPr>
                      <w:color w:val="000000"/>
                      <w:sz w:val="28"/>
                      <w:szCs w:val="28"/>
                    </w:rPr>
                    <w:lastRenderedPageBreak/>
                    <w:t xml:space="preserve">Рыбачья. Коммерческое обозначение «Кварталы </w:t>
                  </w:r>
                  <w:proofErr w:type="spellStart"/>
                  <w:r>
                    <w:rPr>
                      <w:color w:val="000000"/>
                      <w:sz w:val="28"/>
                      <w:szCs w:val="28"/>
                    </w:rPr>
                    <w:t>Драверта</w:t>
                  </w:r>
                  <w:proofErr w:type="spellEnd"/>
                  <w:r>
                    <w:rPr>
                      <w:color w:val="000000"/>
                      <w:sz w:val="28"/>
                      <w:szCs w:val="28"/>
                    </w:rPr>
                    <w:t xml:space="preserve">», «Строительство «Микрорайона «Зеленая река», расположенного на территории, ограниченной улицами Волгоградской, проектируемой улицей № 3, улицей Покровской, улицей </w:t>
                  </w:r>
                  <w:proofErr w:type="spellStart"/>
                  <w:r>
                    <w:rPr>
                      <w:color w:val="000000"/>
                      <w:sz w:val="28"/>
                      <w:szCs w:val="28"/>
                    </w:rPr>
                    <w:t>Меридиальной</w:t>
                  </w:r>
                  <w:proofErr w:type="spellEnd"/>
                  <w:r>
                    <w:rPr>
                      <w:color w:val="000000"/>
                      <w:sz w:val="28"/>
                      <w:szCs w:val="28"/>
                    </w:rPr>
                    <w:t>, ули</w:t>
                  </w:r>
                  <w:r>
                    <w:rPr>
                      <w:color w:val="000000"/>
                      <w:sz w:val="28"/>
                      <w:szCs w:val="28"/>
                    </w:rPr>
                    <w:t>цей Верхнеднепровской, улицей Кондратюка в Кировском административном округе города Омска», источником финансового обеспечения расходов на реализацию которых являются бюджетные кредиты из федерального бюджета, средства областного бюджета, администратором д</w:t>
                  </w:r>
                  <w:r>
                    <w:rPr>
                      <w:color w:val="000000"/>
                      <w:sz w:val="28"/>
                      <w:szCs w:val="28"/>
                    </w:rPr>
                    <w:t>оходов по данным средствам является департамент транспорта;</w:t>
                  </w:r>
                </w:p>
                <w:p w:rsidR="00BE51EE" w:rsidRDefault="006079B6">
                  <w:pPr>
                    <w:spacing w:before="190" w:after="190"/>
                    <w:ind w:firstLine="700"/>
                    <w:jc w:val="both"/>
                  </w:pPr>
                  <w:r>
                    <w:rPr>
                      <w:color w:val="000000"/>
                      <w:sz w:val="28"/>
                      <w:szCs w:val="28"/>
                    </w:rPr>
                    <w:t>- по счету 209.34 «Расчеты по доходам от компенсации затрат» по доходам     от перечисления выручки от МП города Омска «Пассажирское предприятие № 8», АО «</w:t>
                  </w:r>
                  <w:proofErr w:type="spellStart"/>
                  <w:r>
                    <w:rPr>
                      <w:color w:val="000000"/>
                      <w:sz w:val="28"/>
                      <w:szCs w:val="28"/>
                    </w:rPr>
                    <w:t>Омскоблавтотранс</w:t>
                  </w:r>
                  <w:proofErr w:type="spellEnd"/>
                  <w:r>
                    <w:rPr>
                      <w:color w:val="000000"/>
                      <w:sz w:val="28"/>
                      <w:szCs w:val="28"/>
                    </w:rPr>
                    <w:t>» от осуществления регуля</w:t>
                  </w:r>
                  <w:r>
                    <w:rPr>
                      <w:color w:val="000000"/>
                      <w:sz w:val="28"/>
                      <w:szCs w:val="28"/>
                    </w:rPr>
                    <w:t>рных перевозок пассажиров           и багажа по муниципальным маршрутам по регулируемым тарифам, в рамках заключенных муниципальных контрактов на организацию транспортного обслуживания населения в сумме 325 918 967,76 рублей, в том числе – 75 949 502,45 ру</w:t>
                  </w:r>
                  <w:r>
                    <w:rPr>
                      <w:color w:val="000000"/>
                      <w:sz w:val="28"/>
                      <w:szCs w:val="28"/>
                    </w:rPr>
                    <w:t>блей текущая задолженность, 249 969 465,31 рублей – просроченная,                    вся задолженность менее 1 года. Просроченная задолженность в сумме 249 969 465,31 рублей образовалась в результате недостатка средств в обороте       МП г. Омска «Пассажир</w:t>
                  </w:r>
                  <w:r>
                    <w:rPr>
                      <w:color w:val="000000"/>
                      <w:sz w:val="28"/>
                      <w:szCs w:val="28"/>
                    </w:rPr>
                    <w:t>ское предприятие № 8» для полного исполнения обязательств по заключенным муниципальным контрактам.</w:t>
                  </w:r>
                </w:p>
                <w:p w:rsidR="00BE51EE" w:rsidRDefault="006079B6">
                  <w:pPr>
                    <w:spacing w:before="190" w:after="190"/>
                    <w:ind w:firstLine="700"/>
                    <w:jc w:val="both"/>
                  </w:pPr>
                  <w:r>
                    <w:rPr>
                      <w:color w:val="000000"/>
                      <w:sz w:val="28"/>
                      <w:szCs w:val="28"/>
                    </w:rPr>
                    <w:t>По указанной задолженности в настоящее время ведется досудебная претензионная работа с АО «Пассажирское предприятие № 8», правопреемником МП г. Омска «Пассаж</w:t>
                  </w:r>
                  <w:r>
                    <w:rPr>
                      <w:color w:val="000000"/>
                      <w:sz w:val="28"/>
                      <w:szCs w:val="28"/>
                    </w:rPr>
                    <w:t>ирское предприятие № 8».</w:t>
                  </w:r>
                </w:p>
                <w:p w:rsidR="00BE51EE" w:rsidRDefault="006079B6">
                  <w:pPr>
                    <w:spacing w:before="190"/>
                    <w:ind w:firstLine="700"/>
                    <w:jc w:val="both"/>
                  </w:pPr>
                  <w:r>
                    <w:rPr>
                      <w:color w:val="000000"/>
                      <w:sz w:val="28"/>
                      <w:szCs w:val="28"/>
                    </w:rPr>
                    <w:t xml:space="preserve">На счет 209.36 </w:t>
                  </w:r>
                  <w:r>
                    <w:rPr>
                      <w:color w:val="000000"/>
                      <w:sz w:val="28"/>
                      <w:szCs w:val="28"/>
                      <w:shd w:val="clear" w:color="auto" w:fill="FFFFFF"/>
                    </w:rPr>
                    <w:t>«Расчёты по доходам бюджета от возврата дебиторской задолженности прошлых лет» со счета 206.21 «Расчеты по авансам по услугам связи»</w:t>
                  </w:r>
                  <w:r>
                    <w:rPr>
                      <w:color w:val="000000"/>
                      <w:sz w:val="28"/>
                      <w:szCs w:val="28"/>
                    </w:rPr>
                    <w:t xml:space="preserve"> переведена дебиторская задолженность АО «Почта России» в сумме 7 170,00 рублей, в с</w:t>
                  </w:r>
                  <w:r>
                    <w:rPr>
                      <w:color w:val="000000"/>
                      <w:sz w:val="28"/>
                      <w:szCs w:val="28"/>
                    </w:rPr>
                    <w:t>вязи с готовящемся в январе 2025 года расторжением муниципального контракта 2024 года по услугам связи. </w:t>
                  </w:r>
                </w:p>
                <w:p w:rsidR="00BE51EE" w:rsidRDefault="006079B6">
                  <w:pPr>
                    <w:ind w:firstLine="700"/>
                    <w:jc w:val="both"/>
                  </w:pPr>
                  <w:r>
                    <w:rPr>
                      <w:color w:val="000000"/>
                      <w:sz w:val="28"/>
                      <w:szCs w:val="28"/>
                    </w:rPr>
                    <w:t xml:space="preserve">По состоянию на 01.01.2025 задолженности неплатежеспособных дебиторов, подлежащей отражению на </w:t>
                  </w:r>
                  <w:proofErr w:type="spellStart"/>
                  <w:r>
                    <w:rPr>
                      <w:color w:val="000000"/>
                      <w:sz w:val="28"/>
                      <w:szCs w:val="28"/>
                    </w:rPr>
                    <w:t>забалансовом</w:t>
                  </w:r>
                  <w:proofErr w:type="spellEnd"/>
                  <w:r>
                    <w:rPr>
                      <w:color w:val="000000"/>
                      <w:sz w:val="28"/>
                      <w:szCs w:val="28"/>
                    </w:rPr>
                    <w:t xml:space="preserve"> счете 04 «Сомнительная задолженность», нет.</w:t>
                  </w:r>
                </w:p>
                <w:p w:rsidR="00BE51EE" w:rsidRDefault="006079B6">
                  <w:pPr>
                    <w:ind w:firstLine="700"/>
                    <w:jc w:val="both"/>
                  </w:pPr>
                  <w:r>
                    <w:rPr>
                      <w:color w:val="000000"/>
                      <w:sz w:val="28"/>
                      <w:szCs w:val="28"/>
                    </w:rPr>
                    <w:t>В департаменте транспорта на постоянном контроле находится вопрос уровня дебиторской задолженности.</w:t>
                  </w:r>
                </w:p>
                <w:p w:rsidR="00BE51EE" w:rsidRDefault="006079B6">
                  <w:pPr>
                    <w:ind w:firstLine="700"/>
                    <w:jc w:val="both"/>
                  </w:pPr>
                  <w:r>
                    <w:rPr>
                      <w:color w:val="000000"/>
                      <w:sz w:val="28"/>
                      <w:szCs w:val="28"/>
                    </w:rPr>
                    <w:t>В целях сокращения дебиторской задолженности департаментом транспорта проводятся следующие мероприятия:</w:t>
                  </w:r>
                </w:p>
                <w:p w:rsidR="00BE51EE" w:rsidRDefault="006079B6">
                  <w:pPr>
                    <w:ind w:firstLine="700"/>
                    <w:jc w:val="both"/>
                  </w:pPr>
                  <w:r>
                    <w:rPr>
                      <w:color w:val="000000"/>
                      <w:sz w:val="28"/>
                      <w:szCs w:val="28"/>
                    </w:rPr>
                    <w:t>- ведение телефонных переговоров;</w:t>
                  </w:r>
                </w:p>
                <w:p w:rsidR="00BE51EE" w:rsidRDefault="006079B6">
                  <w:pPr>
                    <w:ind w:firstLine="700"/>
                    <w:jc w:val="both"/>
                  </w:pPr>
                  <w:r>
                    <w:rPr>
                      <w:color w:val="000000"/>
                      <w:sz w:val="28"/>
                      <w:szCs w:val="28"/>
                    </w:rPr>
                    <w:t>- сверка на посто</w:t>
                  </w:r>
                  <w:r>
                    <w:rPr>
                      <w:color w:val="000000"/>
                      <w:sz w:val="28"/>
                      <w:szCs w:val="28"/>
                    </w:rPr>
                    <w:t>янной основе начислений и платежей;</w:t>
                  </w:r>
                </w:p>
                <w:p w:rsidR="00BE51EE" w:rsidRDefault="006079B6">
                  <w:pPr>
                    <w:ind w:firstLine="700"/>
                    <w:jc w:val="both"/>
                  </w:pPr>
                  <w:r>
                    <w:rPr>
                      <w:color w:val="000000"/>
                      <w:sz w:val="28"/>
                      <w:szCs w:val="28"/>
                    </w:rPr>
                    <w:t>- досудебное урегулирование вопроса погашения имеющейся задолженности;</w:t>
                  </w:r>
                </w:p>
                <w:p w:rsidR="00BE51EE" w:rsidRDefault="006079B6">
                  <w:pPr>
                    <w:ind w:firstLine="700"/>
                    <w:jc w:val="both"/>
                  </w:pPr>
                  <w:r>
                    <w:rPr>
                      <w:color w:val="000000"/>
                      <w:sz w:val="28"/>
                      <w:szCs w:val="28"/>
                    </w:rPr>
                    <w:t>- подача судебных исков;</w:t>
                  </w:r>
                </w:p>
                <w:p w:rsidR="00BE51EE" w:rsidRDefault="006079B6">
                  <w:pPr>
                    <w:ind w:firstLine="700"/>
                    <w:jc w:val="both"/>
                  </w:pPr>
                  <w:r>
                    <w:rPr>
                      <w:color w:val="000000"/>
                      <w:sz w:val="28"/>
                      <w:szCs w:val="28"/>
                    </w:rPr>
                    <w:t>- мониторинг исполнения судебных решений и др.</w:t>
                  </w:r>
                </w:p>
                <w:p w:rsidR="00BE51EE" w:rsidRDefault="006079B6">
                  <w:pPr>
                    <w:ind w:firstLine="700"/>
                    <w:jc w:val="both"/>
                  </w:pPr>
                  <w:r>
                    <w:rPr>
                      <w:color w:val="000000"/>
                      <w:sz w:val="28"/>
                      <w:szCs w:val="28"/>
                    </w:rPr>
                    <w:t>В 2024 году в департаменте транспорта в свете последних изменений федеральног</w:t>
                  </w:r>
                  <w:r>
                    <w:rPr>
                      <w:color w:val="000000"/>
                      <w:sz w:val="28"/>
                      <w:szCs w:val="28"/>
                    </w:rPr>
                    <w:t xml:space="preserve">о законодательства доработан порядок принятия решений о признании </w:t>
                  </w:r>
                  <w:r>
                    <w:rPr>
                      <w:color w:val="000000"/>
                      <w:sz w:val="28"/>
                      <w:szCs w:val="28"/>
                    </w:rPr>
                    <w:lastRenderedPageBreak/>
                    <w:t>безнадежной к взысканию задолженности по платежам в бюджет города Омска,         Кроме этого, специалисты департамента транспорта работали в соответствии      с регламентом реализации департ</w:t>
                  </w:r>
                  <w:r>
                    <w:rPr>
                      <w:color w:val="000000"/>
                      <w:sz w:val="28"/>
                      <w:szCs w:val="28"/>
                    </w:rPr>
                    <w:t>аментом транспорта полномочий администратора доходов по взысканию дебиторской задолженности по платежам в бюджет города Омска, пеням и штрафам по ним, разработанным и принятым в 2023 году.</w:t>
                  </w:r>
                </w:p>
                <w:p w:rsidR="00BE51EE" w:rsidRDefault="006079B6">
                  <w:pPr>
                    <w:spacing w:before="190"/>
                    <w:ind w:firstLine="700"/>
                    <w:jc w:val="both"/>
                  </w:pPr>
                  <w:r>
                    <w:rPr>
                      <w:color w:val="000000"/>
                      <w:sz w:val="28"/>
                      <w:szCs w:val="28"/>
                    </w:rPr>
                    <w:t>По состоянию на 01.01.2024 кредиторская задолженность по расходам с</w:t>
                  </w:r>
                  <w:r>
                    <w:rPr>
                      <w:color w:val="000000"/>
                      <w:sz w:val="28"/>
                      <w:szCs w:val="28"/>
                    </w:rPr>
                    <w:t>оставляла 12 636 985,64 рублей, текущая. По состоянию на 01.01.2025 – 1 536 330,07 рублей, текущая задолженность, просроченной задолженности нет. Уменьшение кредиторской задолженности за 2024 год составило 11 100 655,57 рублей. </w:t>
                  </w:r>
                </w:p>
                <w:p w:rsidR="00BE51EE" w:rsidRDefault="006079B6">
                  <w:pPr>
                    <w:spacing w:before="190"/>
                    <w:ind w:firstLine="700"/>
                    <w:jc w:val="both"/>
                  </w:pPr>
                  <w:r>
                    <w:rPr>
                      <w:color w:val="000000"/>
                      <w:sz w:val="28"/>
                      <w:szCs w:val="28"/>
                    </w:rPr>
                    <w:t xml:space="preserve">Кредиторская задолженность </w:t>
                  </w:r>
                  <w:r>
                    <w:rPr>
                      <w:color w:val="000000"/>
                      <w:sz w:val="28"/>
                      <w:szCs w:val="28"/>
                    </w:rPr>
                    <w:t>по счетам аналитического учета.</w:t>
                  </w:r>
                </w:p>
                <w:p w:rsidR="00BE51EE" w:rsidRDefault="006079B6">
                  <w:pPr>
                    <w:ind w:firstLine="700"/>
                    <w:jc w:val="both"/>
                  </w:pPr>
                  <w:r>
                    <w:rPr>
                      <w:color w:val="000000"/>
                      <w:sz w:val="28"/>
                      <w:szCs w:val="28"/>
                    </w:rPr>
                    <w:t xml:space="preserve">По состоянию на 01.01.2025 имеется кредиторская задолженность                    по платежам в бюджет (страховые взносы) в сумме 1 536 330,07 рублей, </w:t>
                  </w:r>
                  <w:proofErr w:type="gramStart"/>
                  <w:r>
                    <w:rPr>
                      <w:color w:val="000000"/>
                      <w:sz w:val="28"/>
                      <w:szCs w:val="28"/>
                    </w:rPr>
                    <w:t xml:space="preserve">текущая,   </w:t>
                  </w:r>
                  <w:proofErr w:type="gramEnd"/>
                  <w:r>
                    <w:rPr>
                      <w:color w:val="000000"/>
                      <w:sz w:val="28"/>
                      <w:szCs w:val="28"/>
                    </w:rPr>
                    <w:t>  со сроком оплаты январь 2025 года:</w:t>
                  </w:r>
                </w:p>
                <w:p w:rsidR="00BE51EE" w:rsidRDefault="006079B6">
                  <w:pPr>
                    <w:ind w:firstLine="700"/>
                    <w:jc w:val="both"/>
                  </w:pPr>
                  <w:r>
                    <w:rPr>
                      <w:color w:val="000000"/>
                      <w:sz w:val="28"/>
                      <w:szCs w:val="28"/>
                    </w:rPr>
                    <w:t>- по счету 303.06 «</w:t>
                  </w:r>
                  <w:r>
                    <w:rPr>
                      <w:color w:val="000000"/>
                      <w:sz w:val="28"/>
                      <w:szCs w:val="28"/>
                      <w:shd w:val="clear" w:color="auto" w:fill="FFFFFF"/>
                    </w:rPr>
                    <w:t>Расчеты</w:t>
                  </w:r>
                  <w:r>
                    <w:rPr>
                      <w:color w:val="000000"/>
                      <w:sz w:val="28"/>
                      <w:szCs w:val="28"/>
                      <w:shd w:val="clear" w:color="auto" w:fill="FFFFFF"/>
                    </w:rPr>
                    <w:t xml:space="preserve"> по страховым взносам на обязательное социальное страхование от несчастных случаев на производстве и профессиональных заболеваний»</w:t>
                  </w:r>
                  <w:r>
                    <w:rPr>
                      <w:color w:val="000000"/>
                      <w:sz w:val="28"/>
                      <w:szCs w:val="28"/>
                    </w:rPr>
                    <w:t xml:space="preserve"> в сумме 10 375,01 рублей;</w:t>
                  </w:r>
                </w:p>
                <w:p w:rsidR="00BE51EE" w:rsidRDefault="006079B6">
                  <w:pPr>
                    <w:ind w:firstLine="700"/>
                    <w:jc w:val="both"/>
                  </w:pPr>
                  <w:r>
                    <w:rPr>
                      <w:color w:val="000000"/>
                      <w:sz w:val="28"/>
                      <w:szCs w:val="28"/>
                    </w:rPr>
                    <w:t>- по счету 303.15 «Расчеты по единому страховому тарифу» в сумме 1 525 955,06 рублей.</w:t>
                  </w:r>
                </w:p>
                <w:p w:rsidR="00BE51EE" w:rsidRDefault="006079B6">
                  <w:pPr>
                    <w:ind w:firstLine="700"/>
                    <w:jc w:val="both"/>
                  </w:pPr>
                  <w:r>
                    <w:rPr>
                      <w:color w:val="000000"/>
                      <w:sz w:val="28"/>
                      <w:szCs w:val="28"/>
                    </w:rPr>
                    <w:t>В 2024 году А</w:t>
                  </w:r>
                  <w:r>
                    <w:rPr>
                      <w:color w:val="000000"/>
                      <w:sz w:val="28"/>
                      <w:szCs w:val="28"/>
                    </w:rPr>
                    <w:t>рбитражным судом Омской области и Восьмым Арбитражным Апелляционным судом приняты Определения по делам А46-447/2024                                 и А46-9048 /2024 об отказе в иске Министерства транспорта и дорожного хозяйства Омской области по вопросу вз</w:t>
                  </w:r>
                  <w:r>
                    <w:rPr>
                      <w:color w:val="000000"/>
                      <w:sz w:val="28"/>
                      <w:szCs w:val="28"/>
                    </w:rPr>
                    <w:t>ыскания с Администрации города Омска части субсидий за 2022 и 2023 годы, в связи с нарушением показателей достижения результатов предоставления субсидии, на сумму 27 857 193,01 рублей. </w:t>
                  </w:r>
                </w:p>
                <w:p w:rsidR="00BE51EE" w:rsidRDefault="006079B6">
                  <w:pPr>
                    <w:ind w:firstLine="700"/>
                    <w:jc w:val="both"/>
                  </w:pPr>
                  <w:r>
                    <w:rPr>
                      <w:color w:val="000000"/>
                      <w:sz w:val="28"/>
                      <w:szCs w:val="28"/>
                    </w:rPr>
                    <w:t>На основании изложенного, по состоянию на 01.01.2025 отсутствует креди</w:t>
                  </w:r>
                  <w:r>
                    <w:rPr>
                      <w:color w:val="000000"/>
                      <w:sz w:val="28"/>
                      <w:szCs w:val="28"/>
                    </w:rPr>
                    <w:t>торская задолженность по счету 303.05 «Расчеты по прочим платежам                в бюджет». Уменьшение кредиторской задолженности по данному счету                  по сравнению с 2023 годом составило 10 629 651,50 рублей.</w:t>
                  </w:r>
                </w:p>
                <w:p w:rsidR="00BE51EE" w:rsidRDefault="006079B6">
                  <w:pPr>
                    <w:spacing w:before="190"/>
                    <w:ind w:firstLine="700"/>
                    <w:jc w:val="both"/>
                  </w:pPr>
                  <w:r>
                    <w:rPr>
                      <w:color w:val="000000"/>
                      <w:sz w:val="28"/>
                      <w:szCs w:val="28"/>
                    </w:rPr>
                    <w:t>По состоянию на 01.01.2024 кредиторская задолженность по доходам бюджета города Омска, администратором которых является департамент транспорта, составляла 710,50 рублей. По состоянию на 01.01.2025 указанная задолженность отсутствует. Уменьшение кредиторско</w:t>
                  </w:r>
                  <w:r>
                    <w:rPr>
                      <w:color w:val="000000"/>
                      <w:sz w:val="28"/>
                      <w:szCs w:val="28"/>
                    </w:rPr>
                    <w:t>й задолженности по сравнению с 2023 годом составило 710,50 рублей. </w:t>
                  </w:r>
                </w:p>
                <w:p w:rsidR="00BE51EE" w:rsidRDefault="006079B6">
                  <w:pPr>
                    <w:ind w:firstLine="700"/>
                    <w:jc w:val="both"/>
                  </w:pPr>
                  <w:r>
                    <w:rPr>
                      <w:color w:val="000000"/>
                      <w:sz w:val="28"/>
                      <w:szCs w:val="28"/>
                    </w:rPr>
                    <w:t>По состоянию на 01.01.2024 на счете 401.50 «Расходы будущих периодов» остатка нет.</w:t>
                  </w:r>
                </w:p>
                <w:p w:rsidR="00BE51EE" w:rsidRDefault="006079B6">
                  <w:pPr>
                    <w:ind w:firstLine="700"/>
                    <w:jc w:val="both"/>
                  </w:pPr>
                  <w:r>
                    <w:rPr>
                      <w:color w:val="000000"/>
                      <w:sz w:val="28"/>
                      <w:szCs w:val="28"/>
                    </w:rPr>
                    <w:t>По состоянию на 01.01.2024 по счету 111.6I.352 «Права пользования программным обеспечением и базами данны</w:t>
                  </w:r>
                  <w:r>
                    <w:rPr>
                      <w:color w:val="000000"/>
                      <w:sz w:val="28"/>
                      <w:szCs w:val="28"/>
                    </w:rPr>
                    <w:t>х с определенным сроком полезного использования» числятся на сумму 31 185,00 рублей следующие неисключительные права пользования:</w:t>
                  </w:r>
                </w:p>
                <w:p w:rsidR="00BE51EE" w:rsidRDefault="006079B6">
                  <w:pPr>
                    <w:ind w:firstLine="700"/>
                    <w:jc w:val="both"/>
                  </w:pPr>
                  <w:r>
                    <w:rPr>
                      <w:color w:val="000000"/>
                      <w:sz w:val="28"/>
                      <w:szCs w:val="28"/>
                    </w:rPr>
                    <w:lastRenderedPageBreak/>
                    <w:t>- право пользования "</w:t>
                  </w:r>
                  <w:proofErr w:type="spellStart"/>
                  <w:r>
                    <w:rPr>
                      <w:color w:val="000000"/>
                      <w:sz w:val="28"/>
                      <w:szCs w:val="28"/>
                    </w:rPr>
                    <w:t>Web</w:t>
                  </w:r>
                  <w:proofErr w:type="spellEnd"/>
                  <w:r>
                    <w:rPr>
                      <w:color w:val="000000"/>
                      <w:sz w:val="28"/>
                      <w:szCs w:val="28"/>
                    </w:rPr>
                    <w:t>-Система СБИС" модуль ЭО-Базовый, Бюджет; в количестве 1 штуки на сумму 11 800,00 рублей (срок лицензи</w:t>
                  </w:r>
                  <w:r>
                    <w:rPr>
                      <w:color w:val="000000"/>
                      <w:sz w:val="28"/>
                      <w:szCs w:val="28"/>
                    </w:rPr>
                    <w:t>и до 31.01.2026),</w:t>
                  </w:r>
                </w:p>
                <w:p w:rsidR="00BE51EE" w:rsidRDefault="006079B6">
                  <w:pPr>
                    <w:ind w:firstLine="700"/>
                    <w:jc w:val="both"/>
                  </w:pPr>
                  <w:r>
                    <w:rPr>
                      <w:color w:val="000000"/>
                      <w:sz w:val="28"/>
                      <w:szCs w:val="28"/>
                    </w:rPr>
                    <w:t xml:space="preserve">- право пользования Антивирус </w:t>
                  </w:r>
                  <w:proofErr w:type="spellStart"/>
                  <w:r>
                    <w:rPr>
                      <w:color w:val="000000"/>
                      <w:sz w:val="28"/>
                      <w:szCs w:val="28"/>
                    </w:rPr>
                    <w:t>Kaspersky</w:t>
                  </w:r>
                  <w:proofErr w:type="spellEnd"/>
                  <w:r>
                    <w:rPr>
                      <w:color w:val="000000"/>
                      <w:sz w:val="28"/>
                      <w:szCs w:val="28"/>
                    </w:rPr>
                    <w:t xml:space="preserve"> </w:t>
                  </w:r>
                  <w:proofErr w:type="spellStart"/>
                  <w:r>
                    <w:rPr>
                      <w:color w:val="000000"/>
                      <w:sz w:val="28"/>
                      <w:szCs w:val="28"/>
                    </w:rPr>
                    <w:t>Standard</w:t>
                  </w:r>
                  <w:proofErr w:type="spellEnd"/>
                  <w:r>
                    <w:rPr>
                      <w:color w:val="000000"/>
                      <w:sz w:val="28"/>
                      <w:szCs w:val="28"/>
                    </w:rPr>
                    <w:t xml:space="preserve"> в количестве 10 штук на сумму 19 385,00 рублей (срок лицензии до 01.01.2028).</w:t>
                  </w:r>
                </w:p>
                <w:p w:rsidR="00BE51EE" w:rsidRDefault="006079B6">
                  <w:pPr>
                    <w:ind w:firstLine="700"/>
                    <w:jc w:val="both"/>
                  </w:pPr>
                  <w:r>
                    <w:rPr>
                      <w:color w:val="000000"/>
                      <w:sz w:val="28"/>
                      <w:szCs w:val="28"/>
                    </w:rPr>
                    <w:t>По состоянию на 01.01.2025 по счету 111.6I.353 «Права пользования программным обеспечением и базами данных с не</w:t>
                  </w:r>
                  <w:r>
                    <w:rPr>
                      <w:color w:val="000000"/>
                      <w:sz w:val="28"/>
                      <w:szCs w:val="28"/>
                    </w:rPr>
                    <w:t>определенным сроком полезного использования» числятся на сумму 277 926,63 рублей следующие неисключительные права пользования:</w:t>
                  </w:r>
                </w:p>
                <w:p w:rsidR="00BE51EE" w:rsidRDefault="006079B6">
                  <w:pPr>
                    <w:ind w:firstLine="700"/>
                    <w:jc w:val="both"/>
                  </w:pPr>
                  <w:r>
                    <w:rPr>
                      <w:color w:val="000000"/>
                      <w:sz w:val="28"/>
                      <w:szCs w:val="28"/>
                    </w:rPr>
                    <w:t xml:space="preserve">- право на использование (простая неисключительная </w:t>
                  </w:r>
                  <w:proofErr w:type="gramStart"/>
                  <w:r>
                    <w:rPr>
                      <w:color w:val="000000"/>
                      <w:sz w:val="28"/>
                      <w:szCs w:val="28"/>
                    </w:rPr>
                    <w:t xml:space="preserve">лицензия)   </w:t>
                  </w:r>
                  <w:proofErr w:type="gramEnd"/>
                  <w:r>
                    <w:rPr>
                      <w:color w:val="000000"/>
                      <w:sz w:val="28"/>
                      <w:szCs w:val="28"/>
                    </w:rPr>
                    <w:t>                  1С: Предприятие 8 ПРОФ в количестве 1 штуки на сумму 5 040,00 рублей (бессрочно);</w:t>
                  </w:r>
                </w:p>
                <w:p w:rsidR="00BE51EE" w:rsidRDefault="006079B6">
                  <w:pPr>
                    <w:ind w:firstLine="700"/>
                    <w:jc w:val="both"/>
                  </w:pPr>
                  <w:r>
                    <w:rPr>
                      <w:color w:val="000000"/>
                      <w:sz w:val="28"/>
                      <w:szCs w:val="28"/>
                    </w:rPr>
                    <w:t>- право на пользование Acrobat Pro DC for teams Multiple Platforms Multi European Languages L</w:t>
                  </w:r>
                  <w:r>
                    <w:rPr>
                      <w:color w:val="000000"/>
                      <w:sz w:val="28"/>
                      <w:szCs w:val="28"/>
                    </w:rPr>
                    <w:t>evel 1 (1-9) </w:t>
                  </w:r>
                  <w:proofErr w:type="spellStart"/>
                  <w:r>
                    <w:rPr>
                      <w:color w:val="000000"/>
                      <w:sz w:val="28"/>
                      <w:szCs w:val="28"/>
                    </w:rPr>
                    <w:t>Commercial</w:t>
                  </w:r>
                  <w:proofErr w:type="spellEnd"/>
                  <w:r>
                    <w:rPr>
                      <w:color w:val="000000"/>
                      <w:sz w:val="28"/>
                      <w:szCs w:val="28"/>
                    </w:rPr>
                    <w:t> в количестве 1 штуки на сумму 18307,50 рублей (бессрочно);</w:t>
                  </w:r>
                </w:p>
                <w:p w:rsidR="00BE51EE" w:rsidRDefault="006079B6">
                  <w:pPr>
                    <w:ind w:firstLine="700"/>
                    <w:jc w:val="both"/>
                  </w:pPr>
                  <w:r>
                    <w:rPr>
                      <w:color w:val="000000"/>
                      <w:sz w:val="28"/>
                      <w:szCs w:val="28"/>
                    </w:rPr>
                    <w:t>- право на пользование AutoCAD LT 2022 Commercial New Single-User ELD Annual Subscription в количестве 1 штуки на сумму 20 320,00 рублей (бессрочно);</w:t>
                  </w:r>
                </w:p>
                <w:p w:rsidR="00BE51EE" w:rsidRDefault="006079B6">
                  <w:pPr>
                    <w:ind w:firstLine="700"/>
                    <w:jc w:val="both"/>
                  </w:pPr>
                  <w:r>
                    <w:rPr>
                      <w:color w:val="000000"/>
                      <w:sz w:val="28"/>
                      <w:szCs w:val="28"/>
                    </w:rPr>
                    <w:t>- право на пользование </w:t>
                  </w:r>
                  <w:r>
                    <w:rPr>
                      <w:color w:val="000000"/>
                      <w:sz w:val="28"/>
                      <w:szCs w:val="28"/>
                    </w:rPr>
                    <w:t>FPP Microsoft Windows 10 Professional Russian 64-bit в количестве 1 штуки на сумму 7 100,00 (бессрочно);</w:t>
                  </w:r>
                </w:p>
                <w:p w:rsidR="00BE51EE" w:rsidRDefault="006079B6">
                  <w:pPr>
                    <w:ind w:firstLine="700"/>
                    <w:jc w:val="both"/>
                  </w:pPr>
                  <w:r>
                    <w:rPr>
                      <w:color w:val="000000"/>
                      <w:sz w:val="28"/>
                      <w:szCs w:val="28"/>
                    </w:rPr>
                    <w:t xml:space="preserve">- право на пользование </w:t>
                  </w:r>
                  <w:proofErr w:type="spellStart"/>
                  <w:r>
                    <w:rPr>
                      <w:color w:val="000000"/>
                      <w:sz w:val="28"/>
                      <w:szCs w:val="28"/>
                    </w:rPr>
                    <w:t>OfficeStd</w:t>
                  </w:r>
                  <w:proofErr w:type="spellEnd"/>
                  <w:r>
                    <w:rPr>
                      <w:color w:val="000000"/>
                      <w:sz w:val="28"/>
                      <w:szCs w:val="28"/>
                    </w:rPr>
                    <w:t xml:space="preserve"> 2016 RUS OLP A </w:t>
                  </w:r>
                  <w:proofErr w:type="spellStart"/>
                  <w:r>
                    <w:rPr>
                      <w:color w:val="000000"/>
                      <w:sz w:val="28"/>
                      <w:szCs w:val="28"/>
                    </w:rPr>
                    <w:t>Gov</w:t>
                  </w:r>
                  <w:proofErr w:type="spellEnd"/>
                  <w:r>
                    <w:rPr>
                      <w:color w:val="000000"/>
                      <w:sz w:val="28"/>
                      <w:szCs w:val="28"/>
                    </w:rPr>
                    <w:t>, код 021-10584в количестве 8 штук на сумму 53 733,12 рублей (бессрочно);</w:t>
                  </w:r>
                </w:p>
                <w:p w:rsidR="00BE51EE" w:rsidRDefault="006079B6">
                  <w:pPr>
                    <w:ind w:firstLine="700"/>
                    <w:jc w:val="both"/>
                  </w:pPr>
                  <w:r>
                    <w:rPr>
                      <w:color w:val="000000"/>
                      <w:sz w:val="28"/>
                      <w:szCs w:val="28"/>
                    </w:rPr>
                    <w:t xml:space="preserve">- право на пользование </w:t>
                  </w:r>
                  <w:proofErr w:type="spellStart"/>
                  <w:r>
                    <w:rPr>
                      <w:color w:val="000000"/>
                      <w:sz w:val="28"/>
                      <w:szCs w:val="28"/>
                    </w:rPr>
                    <w:t>Ven</w:t>
                  </w:r>
                  <w:r>
                    <w:rPr>
                      <w:color w:val="000000"/>
                      <w:sz w:val="28"/>
                      <w:szCs w:val="28"/>
                    </w:rPr>
                    <w:t>taFax</w:t>
                  </w:r>
                  <w:proofErr w:type="spellEnd"/>
                  <w:r>
                    <w:rPr>
                      <w:color w:val="000000"/>
                      <w:sz w:val="28"/>
                      <w:szCs w:val="28"/>
                    </w:rPr>
                    <w:t xml:space="preserve"> (бизнес-версия) в количестве </w:t>
                  </w:r>
                  <w:r>
                    <w:rPr>
                      <w:color w:val="FF0000"/>
                      <w:sz w:val="28"/>
                      <w:szCs w:val="28"/>
                    </w:rPr>
                    <w:t>1</w:t>
                  </w:r>
                  <w:r>
                    <w:rPr>
                      <w:color w:val="000000"/>
                      <w:sz w:val="28"/>
                      <w:szCs w:val="28"/>
                    </w:rPr>
                    <w:t xml:space="preserve"> штуки на сумму 4 132,80 рублей (бессрочно);</w:t>
                  </w:r>
                </w:p>
                <w:p w:rsidR="00BE51EE" w:rsidRDefault="006079B6">
                  <w:pPr>
                    <w:ind w:firstLine="700"/>
                    <w:jc w:val="both"/>
                  </w:pPr>
                  <w:r>
                    <w:rPr>
                      <w:color w:val="000000"/>
                      <w:sz w:val="28"/>
                      <w:szCs w:val="28"/>
                    </w:rPr>
                    <w:t xml:space="preserve">- право на пользование </w:t>
                  </w:r>
                  <w:proofErr w:type="spellStart"/>
                  <w:r>
                    <w:rPr>
                      <w:color w:val="000000"/>
                      <w:sz w:val="28"/>
                      <w:szCs w:val="28"/>
                    </w:rPr>
                    <w:t>VentaFax</w:t>
                  </w:r>
                  <w:proofErr w:type="spellEnd"/>
                  <w:r>
                    <w:rPr>
                      <w:color w:val="000000"/>
                      <w:sz w:val="28"/>
                      <w:szCs w:val="28"/>
                    </w:rPr>
                    <w:t xml:space="preserve"> (электронная версия) в количестве 1 штуки на сумму 6 120,00 рублей (бессрочно);</w:t>
                  </w:r>
                </w:p>
                <w:p w:rsidR="00BE51EE" w:rsidRDefault="006079B6">
                  <w:pPr>
                    <w:ind w:firstLine="700"/>
                    <w:jc w:val="both"/>
                  </w:pPr>
                  <w:r>
                    <w:rPr>
                      <w:color w:val="000000"/>
                      <w:sz w:val="28"/>
                      <w:szCs w:val="28"/>
                    </w:rPr>
                    <w:t>- право на пользование </w:t>
                  </w:r>
                  <w:proofErr w:type="spellStart"/>
                  <w:r>
                    <w:rPr>
                      <w:color w:val="000000"/>
                      <w:sz w:val="28"/>
                      <w:szCs w:val="28"/>
                    </w:rPr>
                    <w:t>Win</w:t>
                  </w:r>
                  <w:proofErr w:type="spellEnd"/>
                  <w:r>
                    <w:rPr>
                      <w:color w:val="000000"/>
                      <w:sz w:val="28"/>
                      <w:szCs w:val="28"/>
                    </w:rPr>
                    <w:t> </w:t>
                  </w:r>
                  <w:proofErr w:type="spellStart"/>
                  <w:r>
                    <w:rPr>
                      <w:color w:val="000000"/>
                      <w:sz w:val="28"/>
                      <w:szCs w:val="28"/>
                    </w:rPr>
                    <w:t>Pro</w:t>
                  </w:r>
                  <w:proofErr w:type="spellEnd"/>
                  <w:r>
                    <w:rPr>
                      <w:color w:val="000000"/>
                      <w:sz w:val="28"/>
                      <w:szCs w:val="28"/>
                    </w:rPr>
                    <w:t> 10 32-bit/64-bit </w:t>
                  </w:r>
                  <w:proofErr w:type="spellStart"/>
                  <w:r>
                    <w:rPr>
                      <w:color w:val="000000"/>
                      <w:sz w:val="28"/>
                      <w:szCs w:val="28"/>
                    </w:rPr>
                    <w:t>All</w:t>
                  </w:r>
                  <w:proofErr w:type="spellEnd"/>
                  <w:r>
                    <w:rPr>
                      <w:color w:val="000000"/>
                      <w:sz w:val="28"/>
                      <w:szCs w:val="28"/>
                    </w:rPr>
                    <w:t> </w:t>
                  </w:r>
                  <w:proofErr w:type="spellStart"/>
                  <w:r>
                    <w:rPr>
                      <w:color w:val="000000"/>
                      <w:sz w:val="28"/>
                      <w:szCs w:val="28"/>
                    </w:rPr>
                    <w:t>Lng</w:t>
                  </w:r>
                  <w:proofErr w:type="spellEnd"/>
                  <w:r>
                    <w:rPr>
                      <w:color w:val="000000"/>
                      <w:sz w:val="28"/>
                      <w:szCs w:val="28"/>
                    </w:rPr>
                    <w:t> PK </w:t>
                  </w:r>
                  <w:proofErr w:type="spellStart"/>
                  <w:r>
                    <w:rPr>
                      <w:color w:val="000000"/>
                      <w:sz w:val="28"/>
                      <w:szCs w:val="28"/>
                    </w:rPr>
                    <w:t>Lic</w:t>
                  </w:r>
                  <w:proofErr w:type="spellEnd"/>
                  <w:r>
                    <w:rPr>
                      <w:color w:val="000000"/>
                      <w:sz w:val="28"/>
                      <w:szCs w:val="28"/>
                    </w:rPr>
                    <w:t> </w:t>
                  </w:r>
                  <w:proofErr w:type="spellStart"/>
                  <w:r>
                    <w:rPr>
                      <w:color w:val="000000"/>
                      <w:sz w:val="28"/>
                      <w:szCs w:val="28"/>
                    </w:rPr>
                    <w:t>Online</w:t>
                  </w:r>
                  <w:proofErr w:type="spellEnd"/>
                  <w:r>
                    <w:rPr>
                      <w:color w:val="000000"/>
                      <w:sz w:val="28"/>
                      <w:szCs w:val="28"/>
                    </w:rPr>
                    <w:t> </w:t>
                  </w:r>
                  <w:proofErr w:type="spellStart"/>
                  <w:r>
                    <w:rPr>
                      <w:color w:val="000000"/>
                      <w:sz w:val="28"/>
                      <w:szCs w:val="28"/>
                    </w:rPr>
                    <w:t>DwnLd</w:t>
                  </w:r>
                  <w:proofErr w:type="spellEnd"/>
                  <w:r>
                    <w:rPr>
                      <w:color w:val="000000"/>
                      <w:sz w:val="28"/>
                      <w:szCs w:val="28"/>
                    </w:rPr>
                    <w:t> NR, код FQC-09131 в количестве 8 штук на сумму 45 349,92 рублей (бессрочно);</w:t>
                  </w:r>
                </w:p>
                <w:p w:rsidR="00BE51EE" w:rsidRDefault="006079B6">
                  <w:pPr>
                    <w:ind w:firstLine="700"/>
                    <w:jc w:val="both"/>
                  </w:pPr>
                  <w:r>
                    <w:rPr>
                      <w:color w:val="000000"/>
                      <w:sz w:val="28"/>
                      <w:szCs w:val="28"/>
                    </w:rPr>
                    <w:t>- неисключительное право на пользование </w:t>
                  </w:r>
                  <w:proofErr w:type="spellStart"/>
                  <w:r>
                    <w:rPr>
                      <w:color w:val="000000"/>
                      <w:sz w:val="28"/>
                      <w:szCs w:val="28"/>
                    </w:rPr>
                    <w:t>Windows</w:t>
                  </w:r>
                  <w:proofErr w:type="spellEnd"/>
                  <w:r>
                    <w:rPr>
                      <w:color w:val="000000"/>
                      <w:sz w:val="28"/>
                      <w:szCs w:val="28"/>
                    </w:rPr>
                    <w:t> 10 </w:t>
                  </w:r>
                  <w:proofErr w:type="spellStart"/>
                  <w:r>
                    <w:rPr>
                      <w:color w:val="000000"/>
                      <w:sz w:val="28"/>
                      <w:szCs w:val="28"/>
                    </w:rPr>
                    <w:t>Professional</w:t>
                  </w:r>
                  <w:proofErr w:type="spellEnd"/>
                  <w:r>
                    <w:rPr>
                      <w:color w:val="000000"/>
                      <w:sz w:val="28"/>
                      <w:szCs w:val="28"/>
                    </w:rPr>
                    <w:t> </w:t>
                  </w:r>
                  <w:proofErr w:type="spellStart"/>
                  <w:r>
                    <w:rPr>
                      <w:color w:val="000000"/>
                      <w:sz w:val="28"/>
                      <w:szCs w:val="28"/>
                    </w:rPr>
                    <w:t>Russian</w:t>
                  </w:r>
                  <w:proofErr w:type="spellEnd"/>
                  <w:r>
                    <w:rPr>
                      <w:color w:val="000000"/>
                      <w:sz w:val="28"/>
                      <w:szCs w:val="28"/>
                    </w:rPr>
                    <w:t> 64bit (FQC-08909-L</w:t>
                  </w:r>
                  <w:proofErr w:type="gramStart"/>
                  <w:r>
                    <w:rPr>
                      <w:color w:val="000000"/>
                      <w:sz w:val="28"/>
                      <w:szCs w:val="28"/>
                    </w:rPr>
                    <w:t>)  в</w:t>
                  </w:r>
                  <w:proofErr w:type="gramEnd"/>
                  <w:r>
                    <w:rPr>
                      <w:color w:val="000000"/>
                      <w:sz w:val="28"/>
                      <w:szCs w:val="28"/>
                    </w:rPr>
                    <w:t xml:space="preserve"> количестве 2 штук на сумму 14 883,29 рублей (бессрочно);</w:t>
                  </w:r>
                </w:p>
                <w:p w:rsidR="00BE51EE" w:rsidRDefault="006079B6">
                  <w:pPr>
                    <w:ind w:firstLine="700"/>
                    <w:jc w:val="both"/>
                  </w:pPr>
                  <w:r>
                    <w:rPr>
                      <w:color w:val="000000"/>
                      <w:sz w:val="28"/>
                      <w:szCs w:val="28"/>
                    </w:rPr>
                    <w:t>- право на пол</w:t>
                  </w:r>
                  <w:r>
                    <w:rPr>
                      <w:color w:val="000000"/>
                      <w:sz w:val="28"/>
                      <w:szCs w:val="28"/>
                    </w:rPr>
                    <w:t xml:space="preserve">ьзование программным обеспечением неисключительные права </w:t>
                  </w:r>
                  <w:proofErr w:type="spellStart"/>
                  <w:r>
                    <w:rPr>
                      <w:color w:val="000000"/>
                      <w:sz w:val="28"/>
                      <w:szCs w:val="28"/>
                    </w:rPr>
                    <w:t>aytoSchema</w:t>
                  </w:r>
                  <w:proofErr w:type="spellEnd"/>
                  <w:r>
                    <w:rPr>
                      <w:color w:val="000000"/>
                      <w:sz w:val="28"/>
                      <w:szCs w:val="28"/>
                    </w:rPr>
                    <w:t xml:space="preserve"> </w:t>
                  </w:r>
                  <w:proofErr w:type="spellStart"/>
                  <w:r>
                    <w:rPr>
                      <w:color w:val="000000"/>
                      <w:sz w:val="28"/>
                      <w:szCs w:val="28"/>
                    </w:rPr>
                    <w:t>Max</w:t>
                  </w:r>
                  <w:proofErr w:type="spellEnd"/>
                  <w:r>
                    <w:rPr>
                      <w:color w:val="000000"/>
                      <w:sz w:val="28"/>
                      <w:szCs w:val="28"/>
                    </w:rPr>
                    <w:t xml:space="preserve"> в количестве 2 штуки на сумму 21 300,00 рублей (бессрочно);</w:t>
                  </w:r>
                </w:p>
                <w:p w:rsidR="00BE51EE" w:rsidRDefault="006079B6">
                  <w:pPr>
                    <w:ind w:firstLine="700"/>
                    <w:jc w:val="both"/>
                  </w:pPr>
                  <w:r>
                    <w:rPr>
                      <w:color w:val="000000"/>
                      <w:sz w:val="28"/>
                      <w:szCs w:val="28"/>
                    </w:rPr>
                    <w:t>- право на пользование 1</w:t>
                  </w:r>
                  <w:proofErr w:type="gramStart"/>
                  <w:r>
                    <w:rPr>
                      <w:color w:val="000000"/>
                      <w:sz w:val="28"/>
                      <w:szCs w:val="28"/>
                    </w:rPr>
                    <w:t>С:Бухгалтерия</w:t>
                  </w:r>
                  <w:proofErr w:type="gramEnd"/>
                  <w:r>
                    <w:rPr>
                      <w:color w:val="000000"/>
                      <w:sz w:val="28"/>
                      <w:szCs w:val="28"/>
                    </w:rPr>
                    <w:t xml:space="preserve"> государственного учреждения                       в количестве 1 штуки на сумму 14 400</w:t>
                  </w:r>
                  <w:r>
                    <w:rPr>
                      <w:color w:val="000000"/>
                      <w:sz w:val="28"/>
                      <w:szCs w:val="28"/>
                    </w:rPr>
                    <w:t>,00 рублей (бессрочно);</w:t>
                  </w:r>
                </w:p>
                <w:p w:rsidR="00BE51EE" w:rsidRDefault="006079B6">
                  <w:pPr>
                    <w:ind w:firstLine="700"/>
                    <w:jc w:val="both"/>
                  </w:pPr>
                  <w:r>
                    <w:rPr>
                      <w:color w:val="000000"/>
                      <w:sz w:val="28"/>
                      <w:szCs w:val="28"/>
                    </w:rPr>
                    <w:t xml:space="preserve">- право на пользование операционной системой </w:t>
                  </w:r>
                  <w:proofErr w:type="spellStart"/>
                  <w:r>
                    <w:rPr>
                      <w:color w:val="000000"/>
                      <w:sz w:val="28"/>
                      <w:szCs w:val="28"/>
                    </w:rPr>
                    <w:t>Microsoft</w:t>
                  </w:r>
                  <w:proofErr w:type="spellEnd"/>
                  <w:r>
                    <w:rPr>
                      <w:color w:val="000000"/>
                      <w:sz w:val="28"/>
                      <w:szCs w:val="28"/>
                    </w:rPr>
                    <w:t xml:space="preserve"> </w:t>
                  </w:r>
                  <w:proofErr w:type="spellStart"/>
                  <w:r>
                    <w:rPr>
                      <w:color w:val="000000"/>
                      <w:sz w:val="28"/>
                      <w:szCs w:val="28"/>
                    </w:rPr>
                    <w:t>Windows</w:t>
                  </w:r>
                  <w:proofErr w:type="spellEnd"/>
                  <w:r>
                    <w:rPr>
                      <w:color w:val="000000"/>
                      <w:sz w:val="28"/>
                      <w:szCs w:val="28"/>
                    </w:rPr>
                    <w:t xml:space="preserve"> 10 </w:t>
                  </w:r>
                  <w:proofErr w:type="spellStart"/>
                  <w:r>
                    <w:rPr>
                      <w:color w:val="000000"/>
                      <w:sz w:val="28"/>
                      <w:szCs w:val="28"/>
                    </w:rPr>
                    <w:t>Pro</w:t>
                  </w:r>
                  <w:proofErr w:type="spellEnd"/>
                  <w:r>
                    <w:rPr>
                      <w:color w:val="000000"/>
                      <w:sz w:val="28"/>
                      <w:szCs w:val="28"/>
                    </w:rPr>
                    <w:t xml:space="preserve"> (для сборщиков) в количестве 3 штук на сумму 15 000,00 рублей (бессрочно);</w:t>
                  </w:r>
                </w:p>
                <w:p w:rsidR="00BE51EE" w:rsidRDefault="006079B6">
                  <w:pPr>
                    <w:ind w:firstLine="700"/>
                    <w:jc w:val="both"/>
                  </w:pPr>
                  <w:r>
                    <w:rPr>
                      <w:color w:val="000000"/>
                      <w:sz w:val="28"/>
                      <w:szCs w:val="28"/>
                    </w:rPr>
                    <w:t xml:space="preserve">- право на пользование операционной системой </w:t>
                  </w:r>
                  <w:proofErr w:type="spellStart"/>
                  <w:r>
                    <w:rPr>
                      <w:color w:val="000000"/>
                      <w:sz w:val="28"/>
                      <w:szCs w:val="28"/>
                    </w:rPr>
                    <w:t>Microsoft</w:t>
                  </w:r>
                  <w:proofErr w:type="spellEnd"/>
                  <w:r>
                    <w:rPr>
                      <w:color w:val="000000"/>
                      <w:sz w:val="28"/>
                      <w:szCs w:val="28"/>
                    </w:rPr>
                    <w:t xml:space="preserve"> </w:t>
                  </w:r>
                  <w:proofErr w:type="spellStart"/>
                  <w:r>
                    <w:rPr>
                      <w:color w:val="000000"/>
                      <w:sz w:val="28"/>
                      <w:szCs w:val="28"/>
                    </w:rPr>
                    <w:t>Windows</w:t>
                  </w:r>
                  <w:proofErr w:type="spellEnd"/>
                  <w:r>
                    <w:rPr>
                      <w:color w:val="000000"/>
                      <w:sz w:val="28"/>
                      <w:szCs w:val="28"/>
                    </w:rPr>
                    <w:t xml:space="preserve"> 11 </w:t>
                  </w:r>
                  <w:proofErr w:type="spellStart"/>
                  <w:r>
                    <w:rPr>
                      <w:color w:val="000000"/>
                      <w:sz w:val="28"/>
                      <w:szCs w:val="28"/>
                    </w:rPr>
                    <w:t>Pro</w:t>
                  </w:r>
                  <w:proofErr w:type="spellEnd"/>
                  <w:r>
                    <w:rPr>
                      <w:color w:val="000000"/>
                      <w:sz w:val="28"/>
                      <w:szCs w:val="28"/>
                    </w:rPr>
                    <w:t xml:space="preserve"> (для сборщиков) в</w:t>
                  </w:r>
                  <w:r>
                    <w:rPr>
                      <w:color w:val="000000"/>
                      <w:sz w:val="28"/>
                      <w:szCs w:val="28"/>
                    </w:rPr>
                    <w:t xml:space="preserve"> количестве 1 штуки на сумму 5 000,00 рублей (бессрочно);</w:t>
                  </w:r>
                </w:p>
                <w:p w:rsidR="00BE51EE" w:rsidRDefault="006079B6">
                  <w:pPr>
                    <w:ind w:firstLine="700"/>
                    <w:jc w:val="both"/>
                  </w:pPr>
                  <w:r>
                    <w:rPr>
                      <w:color w:val="000000"/>
                      <w:sz w:val="28"/>
                      <w:szCs w:val="28"/>
                    </w:rPr>
                    <w:t xml:space="preserve">-право на пользование </w:t>
                  </w:r>
                  <w:proofErr w:type="spellStart"/>
                  <w:r>
                    <w:rPr>
                      <w:color w:val="000000"/>
                      <w:sz w:val="28"/>
                      <w:szCs w:val="28"/>
                    </w:rPr>
                    <w:t>Microsoft</w:t>
                  </w:r>
                  <w:proofErr w:type="spellEnd"/>
                  <w:r>
                    <w:rPr>
                      <w:color w:val="000000"/>
                      <w:sz w:val="28"/>
                      <w:szCs w:val="28"/>
                    </w:rPr>
                    <w:t xml:space="preserve"> </w:t>
                  </w:r>
                  <w:proofErr w:type="spellStart"/>
                  <w:r>
                    <w:rPr>
                      <w:color w:val="000000"/>
                      <w:sz w:val="28"/>
                      <w:szCs w:val="28"/>
                    </w:rPr>
                    <w:t>Windows</w:t>
                  </w:r>
                  <w:proofErr w:type="spellEnd"/>
                  <w:r>
                    <w:rPr>
                      <w:color w:val="000000"/>
                      <w:sz w:val="28"/>
                      <w:szCs w:val="28"/>
                    </w:rPr>
                    <w:t xml:space="preserve"> 11 </w:t>
                  </w:r>
                  <w:proofErr w:type="spellStart"/>
                  <w:r>
                    <w:rPr>
                      <w:color w:val="000000"/>
                      <w:sz w:val="28"/>
                      <w:szCs w:val="28"/>
                    </w:rPr>
                    <w:t>Pro</w:t>
                  </w:r>
                  <w:proofErr w:type="spellEnd"/>
                  <w:r>
                    <w:rPr>
                      <w:color w:val="000000"/>
                      <w:sz w:val="28"/>
                      <w:szCs w:val="28"/>
                    </w:rPr>
                    <w:t xml:space="preserve"> (для сборщиков) в количестве 1 штуки на сумму 14 000,00 рублей (бессрочно);</w:t>
                  </w:r>
                </w:p>
                <w:p w:rsidR="00BE51EE" w:rsidRDefault="006079B6">
                  <w:pPr>
                    <w:ind w:firstLine="700"/>
                    <w:jc w:val="both"/>
                  </w:pPr>
                  <w:r>
                    <w:rPr>
                      <w:color w:val="000000"/>
                      <w:sz w:val="28"/>
                      <w:szCs w:val="28"/>
                    </w:rPr>
                    <w:lastRenderedPageBreak/>
                    <w:t xml:space="preserve">- право на пользование </w:t>
                  </w:r>
                  <w:proofErr w:type="spellStart"/>
                  <w:r>
                    <w:rPr>
                      <w:color w:val="000000"/>
                      <w:sz w:val="28"/>
                      <w:szCs w:val="28"/>
                    </w:rPr>
                    <w:t>Microsoft</w:t>
                  </w:r>
                  <w:proofErr w:type="spellEnd"/>
                  <w:r>
                    <w:rPr>
                      <w:color w:val="000000"/>
                      <w:sz w:val="28"/>
                      <w:szCs w:val="28"/>
                    </w:rPr>
                    <w:t xml:space="preserve"> </w:t>
                  </w:r>
                  <w:proofErr w:type="spellStart"/>
                  <w:r>
                    <w:rPr>
                      <w:color w:val="000000"/>
                      <w:sz w:val="28"/>
                      <w:szCs w:val="28"/>
                    </w:rPr>
                    <w:t>Office</w:t>
                  </w:r>
                  <w:proofErr w:type="spellEnd"/>
                  <w:r>
                    <w:rPr>
                      <w:color w:val="000000"/>
                      <w:sz w:val="28"/>
                      <w:szCs w:val="28"/>
                    </w:rPr>
                    <w:t xml:space="preserve"> 2021 для дома и в количестве 3 штук</w:t>
                  </w:r>
                  <w:r>
                    <w:rPr>
                      <w:color w:val="000000"/>
                      <w:sz w:val="28"/>
                      <w:szCs w:val="28"/>
                    </w:rPr>
                    <w:t xml:space="preserve"> на сумму 18 600,00 рублей (бессрочно);</w:t>
                  </w:r>
                </w:p>
                <w:p w:rsidR="00BE51EE" w:rsidRDefault="006079B6">
                  <w:pPr>
                    <w:ind w:firstLine="700"/>
                    <w:jc w:val="both"/>
                  </w:pPr>
                  <w:r>
                    <w:rPr>
                      <w:color w:val="000000"/>
                      <w:sz w:val="28"/>
                      <w:szCs w:val="28"/>
                    </w:rPr>
                    <w:t xml:space="preserve">- право на </w:t>
                  </w:r>
                  <w:proofErr w:type="gramStart"/>
                  <w:r>
                    <w:rPr>
                      <w:color w:val="000000"/>
                      <w:sz w:val="28"/>
                      <w:szCs w:val="28"/>
                    </w:rPr>
                    <w:t>пользование  </w:t>
                  </w:r>
                  <w:proofErr w:type="spellStart"/>
                  <w:r>
                    <w:rPr>
                      <w:color w:val="000000"/>
                      <w:sz w:val="28"/>
                      <w:szCs w:val="28"/>
                    </w:rPr>
                    <w:t>VentaFax</w:t>
                  </w:r>
                  <w:proofErr w:type="spellEnd"/>
                  <w:proofErr w:type="gramEnd"/>
                  <w:r>
                    <w:rPr>
                      <w:color w:val="000000"/>
                      <w:sz w:val="28"/>
                      <w:szCs w:val="28"/>
                    </w:rPr>
                    <w:t xml:space="preserve"> (лицензия, бизнес-версия) 2 штуки на сумму 14 640,00 рублей (бессрочно).</w:t>
                  </w:r>
                </w:p>
                <w:p w:rsidR="00BE51EE" w:rsidRDefault="006079B6">
                  <w:pPr>
                    <w:ind w:firstLine="700"/>
                    <w:jc w:val="both"/>
                  </w:pPr>
                  <w:r>
                    <w:rPr>
                      <w:color w:val="000000"/>
                      <w:sz w:val="28"/>
                      <w:szCs w:val="28"/>
                    </w:rPr>
                    <w:t>Амортизация по вышеперечисленным правам пользования начислена в сумме 14 340,00 рублей. Остаток по ним отображ</w:t>
                  </w:r>
                  <w:r>
                    <w:rPr>
                      <w:color w:val="000000"/>
                      <w:sz w:val="28"/>
                      <w:szCs w:val="28"/>
                    </w:rPr>
                    <w:t>ен в форме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строке 100.</w:t>
                  </w:r>
                </w:p>
                <w:p w:rsidR="00BE51EE" w:rsidRDefault="006079B6">
                  <w:pPr>
                    <w:ind w:firstLine="700"/>
                    <w:jc w:val="both"/>
                  </w:pPr>
                  <w:r>
                    <w:rPr>
                      <w:color w:val="000000"/>
                      <w:sz w:val="28"/>
                      <w:szCs w:val="28"/>
                    </w:rPr>
                    <w:t>Из н</w:t>
                  </w:r>
                  <w:r>
                    <w:rPr>
                      <w:color w:val="000000"/>
                      <w:sz w:val="28"/>
                      <w:szCs w:val="28"/>
                    </w:rPr>
                    <w:t>их в 2024 году приобретены права пользования на сумму 34 690,00 рублей в количестве 8 штук.</w:t>
                  </w:r>
                </w:p>
                <w:p w:rsidR="00BE51EE" w:rsidRDefault="006079B6">
                  <w:pPr>
                    <w:ind w:firstLine="700"/>
                    <w:jc w:val="both"/>
                  </w:pPr>
                  <w:r>
                    <w:rPr>
                      <w:color w:val="000000"/>
                      <w:sz w:val="28"/>
                      <w:szCs w:val="28"/>
                    </w:rPr>
                    <w:t>В составе денежных средств департамента транспорта в 2024 году учитывались:</w:t>
                  </w:r>
                </w:p>
                <w:p w:rsidR="00BE51EE" w:rsidRDefault="006079B6">
                  <w:pPr>
                    <w:ind w:firstLine="700"/>
                    <w:jc w:val="both"/>
                  </w:pPr>
                  <w:r>
                    <w:rPr>
                      <w:color w:val="000000"/>
                      <w:sz w:val="28"/>
                      <w:szCs w:val="28"/>
                    </w:rPr>
                    <w:t>- безналичные денежные средства в рублях;</w:t>
                  </w:r>
                </w:p>
                <w:p w:rsidR="00BE51EE" w:rsidRDefault="006079B6">
                  <w:pPr>
                    <w:ind w:firstLine="700"/>
                    <w:jc w:val="both"/>
                  </w:pPr>
                  <w:r>
                    <w:rPr>
                      <w:color w:val="000000"/>
                      <w:sz w:val="28"/>
                      <w:szCs w:val="28"/>
                    </w:rPr>
                    <w:t>- денежные документы (марки и маркированные конверты).</w:t>
                  </w:r>
                </w:p>
                <w:p w:rsidR="00BE51EE" w:rsidRDefault="006079B6">
                  <w:pPr>
                    <w:ind w:firstLine="700"/>
                    <w:jc w:val="both"/>
                  </w:pPr>
                  <w:r>
                    <w:rPr>
                      <w:color w:val="000000"/>
                      <w:sz w:val="28"/>
                      <w:szCs w:val="28"/>
                    </w:rPr>
                    <w:t>В кассе департамента транспорта по состоянию на 01.01.2025 по счету       201.35 «Денежные документы» находятся конверты и марки на сумму 153 411,50 рублей, в том числе:</w:t>
                  </w:r>
                </w:p>
                <w:p w:rsidR="00BE51EE" w:rsidRDefault="006079B6">
                  <w:pPr>
                    <w:ind w:firstLine="700"/>
                    <w:jc w:val="both"/>
                  </w:pPr>
                  <w:r>
                    <w:rPr>
                      <w:color w:val="000000"/>
                      <w:sz w:val="28"/>
                      <w:szCs w:val="28"/>
                    </w:rPr>
                    <w:t xml:space="preserve">- 192 штук </w:t>
                  </w:r>
                  <w:proofErr w:type="gramStart"/>
                  <w:r>
                    <w:rPr>
                      <w:color w:val="000000"/>
                      <w:sz w:val="28"/>
                      <w:szCs w:val="28"/>
                    </w:rPr>
                    <w:t>конвертов</w:t>
                  </w:r>
                  <w:proofErr w:type="gramEnd"/>
                  <w:r>
                    <w:rPr>
                      <w:color w:val="000000"/>
                      <w:sz w:val="28"/>
                      <w:szCs w:val="28"/>
                    </w:rPr>
                    <w:t xml:space="preserve"> маркирован</w:t>
                  </w:r>
                  <w:r>
                    <w:rPr>
                      <w:color w:val="000000"/>
                      <w:sz w:val="28"/>
                      <w:szCs w:val="28"/>
                    </w:rPr>
                    <w:t>ных с литерой «А» 110*220 на сумму          25 327,00 рублей;</w:t>
                  </w:r>
                </w:p>
                <w:p w:rsidR="00BE51EE" w:rsidRDefault="006079B6">
                  <w:pPr>
                    <w:ind w:firstLine="700"/>
                    <w:jc w:val="both"/>
                  </w:pPr>
                  <w:r>
                    <w:rPr>
                      <w:color w:val="000000"/>
                      <w:sz w:val="28"/>
                      <w:szCs w:val="28"/>
                    </w:rPr>
                    <w:t xml:space="preserve">- 73 штуки </w:t>
                  </w:r>
                  <w:proofErr w:type="gramStart"/>
                  <w:r>
                    <w:rPr>
                      <w:color w:val="000000"/>
                      <w:sz w:val="28"/>
                      <w:szCs w:val="28"/>
                    </w:rPr>
                    <w:t>конвертов</w:t>
                  </w:r>
                  <w:proofErr w:type="gramEnd"/>
                  <w:r>
                    <w:rPr>
                      <w:color w:val="000000"/>
                      <w:sz w:val="28"/>
                      <w:szCs w:val="28"/>
                    </w:rPr>
                    <w:t xml:space="preserve"> маркированных с литерой «А» 162*229 на сумму             3 212,00 рублей;</w:t>
                  </w:r>
                </w:p>
                <w:p w:rsidR="00BE51EE" w:rsidRDefault="006079B6">
                  <w:pPr>
                    <w:ind w:firstLine="700"/>
                    <w:jc w:val="both"/>
                  </w:pPr>
                  <w:r>
                    <w:rPr>
                      <w:color w:val="000000"/>
                      <w:sz w:val="28"/>
                      <w:szCs w:val="28"/>
                    </w:rPr>
                    <w:t xml:space="preserve">- 849 штук </w:t>
                  </w:r>
                  <w:proofErr w:type="gramStart"/>
                  <w:r>
                    <w:rPr>
                      <w:color w:val="000000"/>
                      <w:sz w:val="28"/>
                      <w:szCs w:val="28"/>
                    </w:rPr>
                    <w:t>конвертов</w:t>
                  </w:r>
                  <w:proofErr w:type="gramEnd"/>
                  <w:r>
                    <w:rPr>
                      <w:color w:val="000000"/>
                      <w:sz w:val="28"/>
                      <w:szCs w:val="28"/>
                    </w:rPr>
                    <w:t xml:space="preserve"> маркированных с литерой «D» 110*220 на сумму          73 617,00 рублей;</w:t>
                  </w:r>
                </w:p>
                <w:p w:rsidR="00BE51EE" w:rsidRDefault="006079B6">
                  <w:pPr>
                    <w:ind w:firstLine="700"/>
                    <w:jc w:val="both"/>
                  </w:pPr>
                  <w:r>
                    <w:rPr>
                      <w:color w:val="000000"/>
                      <w:sz w:val="28"/>
                      <w:szCs w:val="28"/>
                    </w:rPr>
                    <w:t>- 10 9</w:t>
                  </w:r>
                  <w:r>
                    <w:rPr>
                      <w:color w:val="000000"/>
                      <w:sz w:val="28"/>
                      <w:szCs w:val="28"/>
                    </w:rPr>
                    <w:t>62 штук марок почтовых на сумму 51 255,50 рублей.</w:t>
                  </w:r>
                </w:p>
                <w:p w:rsidR="00BE51EE" w:rsidRDefault="006079B6">
                  <w:pPr>
                    <w:ind w:firstLine="700"/>
                    <w:jc w:val="both"/>
                  </w:pPr>
                  <w:r>
                    <w:rPr>
                      <w:color w:val="000000"/>
                      <w:sz w:val="28"/>
                      <w:szCs w:val="28"/>
                    </w:rPr>
                    <w:t>На счете 201.11 «Денежные средства учреждения на лицевых счетах в органе казначейства» числятся средства во временном распоряжении, поступившие на лицевой счет в качества обеспечения контрактов на сумму 642</w:t>
                  </w:r>
                  <w:r>
                    <w:rPr>
                      <w:color w:val="000000"/>
                      <w:sz w:val="28"/>
                      <w:szCs w:val="28"/>
                    </w:rPr>
                    <w:t> 354,72 рублей. Данная информация отображена в форме отчета 0503178 «Сведения об остатках денежных средств на счетах получателя бюджетных средств».</w:t>
                  </w:r>
                </w:p>
                <w:p w:rsidR="00BE51EE" w:rsidRDefault="006079B6">
                  <w:pPr>
                    <w:ind w:firstLine="700"/>
                    <w:jc w:val="both"/>
                  </w:pPr>
                  <w:r>
                    <w:rPr>
                      <w:color w:val="000000"/>
                      <w:sz w:val="28"/>
                      <w:szCs w:val="28"/>
                    </w:rPr>
                    <w:t>В форме отчета 0503123 «Отчет о движении денежных средств» сумма выбытий 3751771989,42 рублей равна сумме ис</w:t>
                  </w:r>
                  <w:r>
                    <w:rPr>
                      <w:color w:val="000000"/>
                      <w:sz w:val="28"/>
                      <w:szCs w:val="28"/>
                    </w:rPr>
                    <w:t>полнения в форме отчета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w:t>
                  </w:r>
                  <w:r>
                    <w:rPr>
                      <w:color w:val="000000"/>
                      <w:sz w:val="28"/>
                      <w:szCs w:val="28"/>
                    </w:rPr>
                    <w:t>ходов бюджета».</w:t>
                  </w:r>
                </w:p>
                <w:p w:rsidR="00BE51EE" w:rsidRDefault="006079B6">
                  <w:pPr>
                    <w:ind w:firstLine="700"/>
                    <w:jc w:val="both"/>
                  </w:pPr>
                  <w:r>
                    <w:rPr>
                      <w:color w:val="000000"/>
                      <w:sz w:val="28"/>
                      <w:szCs w:val="28"/>
                    </w:rPr>
                    <w:t>Кроме этого, по состоянию на 01.01.2024 департамент транспорта являлся учредителем 3 муниципальных предприятий, в течение 2024 года в уставный фонд которых финансовых вложений не осуществлялось. На основании этого, в форме отчета 0503171 «С</w:t>
                  </w:r>
                  <w:r>
                    <w:rPr>
                      <w:color w:val="000000"/>
                      <w:sz w:val="28"/>
                      <w:szCs w:val="28"/>
                    </w:rPr>
                    <w:t>ведения о финансовых вложениях получателя бюджетных средств, администратора источников финансирования дефицита бюджета» департамента транспорта за 2024 год информация не отражается.</w:t>
                  </w:r>
                </w:p>
                <w:p w:rsidR="00BE51EE" w:rsidRDefault="006079B6">
                  <w:pPr>
                    <w:ind w:firstLine="700"/>
                    <w:jc w:val="both"/>
                  </w:pPr>
                  <w:r>
                    <w:rPr>
                      <w:color w:val="000000"/>
                      <w:sz w:val="28"/>
                      <w:szCs w:val="28"/>
                    </w:rPr>
                    <w:t xml:space="preserve">На </w:t>
                  </w:r>
                  <w:proofErr w:type="spellStart"/>
                  <w:r>
                    <w:rPr>
                      <w:color w:val="000000"/>
                      <w:sz w:val="28"/>
                      <w:szCs w:val="28"/>
                    </w:rPr>
                    <w:t>забалансовом</w:t>
                  </w:r>
                  <w:proofErr w:type="spellEnd"/>
                  <w:r>
                    <w:rPr>
                      <w:color w:val="000000"/>
                      <w:sz w:val="28"/>
                      <w:szCs w:val="28"/>
                    </w:rPr>
                    <w:t xml:space="preserve"> счете 01.11 «Недвижимое имущество в пользовании           </w:t>
                  </w:r>
                  <w:r>
                    <w:rPr>
                      <w:color w:val="000000"/>
                      <w:sz w:val="28"/>
                      <w:szCs w:val="28"/>
                    </w:rPr>
                    <w:t xml:space="preserve">   по договорам безвозмездного пользования» числится нежилое </w:t>
                  </w:r>
                  <w:r>
                    <w:rPr>
                      <w:color w:val="000000"/>
                      <w:sz w:val="28"/>
                      <w:szCs w:val="28"/>
                    </w:rPr>
                    <w:lastRenderedPageBreak/>
                    <w:t>помещение площадью 401,3 кв. м, переданное департаментом имущественных отношений           по договору от 15.11.2024 № 48492/3Б, в безвозмездное пользование департаменту транспорта, сроком до 15.</w:t>
                  </w:r>
                  <w:r>
                    <w:rPr>
                      <w:color w:val="000000"/>
                      <w:sz w:val="28"/>
                      <w:szCs w:val="28"/>
                    </w:rPr>
                    <w:t>11.2025. </w:t>
                  </w:r>
                </w:p>
                <w:p w:rsidR="00BE51EE" w:rsidRDefault="006079B6">
                  <w:pPr>
                    <w:ind w:firstLine="700"/>
                    <w:jc w:val="both"/>
                  </w:pPr>
                  <w:r>
                    <w:rPr>
                      <w:color w:val="000000"/>
                      <w:sz w:val="28"/>
                      <w:szCs w:val="28"/>
                    </w:rPr>
                    <w:t xml:space="preserve">На </w:t>
                  </w:r>
                  <w:proofErr w:type="spellStart"/>
                  <w:r>
                    <w:rPr>
                      <w:color w:val="000000"/>
                      <w:sz w:val="28"/>
                      <w:szCs w:val="28"/>
                    </w:rPr>
                    <w:t>забалансовом</w:t>
                  </w:r>
                  <w:proofErr w:type="spellEnd"/>
                  <w:r>
                    <w:rPr>
                      <w:color w:val="000000"/>
                      <w:sz w:val="28"/>
                      <w:szCs w:val="28"/>
                    </w:rPr>
                    <w:t xml:space="preserve"> счете 02.3 «Основные средства, не признанные активом» </w:t>
                  </w:r>
                  <w:proofErr w:type="gramStart"/>
                  <w:r>
                    <w:rPr>
                      <w:color w:val="000000"/>
                      <w:sz w:val="28"/>
                      <w:szCs w:val="28"/>
                    </w:rPr>
                    <w:t>учтены по условной оценке</w:t>
                  </w:r>
                  <w:proofErr w:type="gramEnd"/>
                  <w:r>
                    <w:rPr>
                      <w:color w:val="000000"/>
                      <w:sz w:val="28"/>
                      <w:szCs w:val="28"/>
                    </w:rPr>
                    <w:t xml:space="preserve"> 1 рубль 29 объектов на сумму 29,00 рублей, которые по результатам инвентаризации не соответствуют требованиям эксплуатации.  Данные объекты планируетс</w:t>
                  </w:r>
                  <w:r>
                    <w:rPr>
                      <w:color w:val="000000"/>
                      <w:sz w:val="28"/>
                      <w:szCs w:val="28"/>
                    </w:rPr>
                    <w:t>я списать и утилизировать в 2025 году, после получения технической экспертизы специализированной организации.</w:t>
                  </w:r>
                </w:p>
                <w:p w:rsidR="00BE51EE" w:rsidRDefault="006079B6">
                  <w:pPr>
                    <w:ind w:firstLine="700"/>
                    <w:jc w:val="both"/>
                  </w:pPr>
                  <w:r>
                    <w:rPr>
                      <w:color w:val="000000"/>
                      <w:sz w:val="28"/>
                      <w:szCs w:val="28"/>
                    </w:rPr>
                    <w:t xml:space="preserve">На </w:t>
                  </w:r>
                  <w:proofErr w:type="spellStart"/>
                  <w:r>
                    <w:rPr>
                      <w:color w:val="000000"/>
                      <w:sz w:val="28"/>
                      <w:szCs w:val="28"/>
                    </w:rPr>
                    <w:t>забалансовом</w:t>
                  </w:r>
                  <w:proofErr w:type="spellEnd"/>
                  <w:r>
                    <w:rPr>
                      <w:color w:val="000000"/>
                      <w:sz w:val="28"/>
                      <w:szCs w:val="28"/>
                    </w:rPr>
                    <w:t xml:space="preserve"> счете 03.1 «Бланки строгой отчетности (в </w:t>
                  </w:r>
                  <w:proofErr w:type="spellStart"/>
                  <w:r>
                    <w:rPr>
                      <w:color w:val="000000"/>
                      <w:sz w:val="28"/>
                      <w:szCs w:val="28"/>
                    </w:rPr>
                    <w:t>усл</w:t>
                  </w:r>
                  <w:proofErr w:type="spellEnd"/>
                  <w:r>
                    <w:rPr>
                      <w:color w:val="000000"/>
                      <w:sz w:val="28"/>
                      <w:szCs w:val="28"/>
                    </w:rPr>
                    <w:t>. ед.)» на сумму 4 446,00 рублей числятся:</w:t>
                  </w:r>
                </w:p>
                <w:p w:rsidR="00BE51EE" w:rsidRDefault="006079B6">
                  <w:pPr>
                    <w:ind w:firstLine="700"/>
                    <w:jc w:val="both"/>
                  </w:pPr>
                  <w:r>
                    <w:rPr>
                      <w:color w:val="000000"/>
                      <w:sz w:val="28"/>
                      <w:szCs w:val="28"/>
                    </w:rPr>
                    <w:t>- бланки карт маршрута регулярных перевозок</w:t>
                  </w:r>
                  <w:r>
                    <w:rPr>
                      <w:color w:val="000000"/>
                      <w:sz w:val="28"/>
                      <w:szCs w:val="28"/>
                    </w:rPr>
                    <w:t xml:space="preserve"> в количестве 4 169,00 штуки на сумму 4 169,00 рублей;</w:t>
                  </w:r>
                </w:p>
                <w:p w:rsidR="00BE51EE" w:rsidRDefault="006079B6">
                  <w:pPr>
                    <w:ind w:firstLine="700"/>
                    <w:jc w:val="both"/>
                  </w:pPr>
                  <w:r>
                    <w:rPr>
                      <w:color w:val="000000"/>
                      <w:sz w:val="28"/>
                      <w:szCs w:val="28"/>
                    </w:rPr>
                    <w:t>- бланки свидетельств об осуществлении перевозок по маршруту регулярных перевозок в количестве 277,00 штук на сумму 277,00 рублей.</w:t>
                  </w:r>
                </w:p>
                <w:p w:rsidR="00BE51EE" w:rsidRDefault="006079B6">
                  <w:pPr>
                    <w:ind w:firstLine="700"/>
                    <w:jc w:val="both"/>
                  </w:pPr>
                  <w:r>
                    <w:rPr>
                      <w:color w:val="000000"/>
                      <w:sz w:val="28"/>
                      <w:szCs w:val="28"/>
                    </w:rPr>
                    <w:t xml:space="preserve">На </w:t>
                  </w:r>
                  <w:proofErr w:type="spellStart"/>
                  <w:r>
                    <w:rPr>
                      <w:color w:val="000000"/>
                      <w:sz w:val="28"/>
                      <w:szCs w:val="28"/>
                    </w:rPr>
                    <w:t>забалансовом</w:t>
                  </w:r>
                  <w:proofErr w:type="spellEnd"/>
                  <w:r>
                    <w:rPr>
                      <w:color w:val="000000"/>
                      <w:sz w:val="28"/>
                      <w:szCs w:val="28"/>
                    </w:rPr>
                    <w:t xml:space="preserve"> счете 07.2 «Награды, призы, кубки и ценные подарки, су</w:t>
                  </w:r>
                  <w:r>
                    <w:rPr>
                      <w:color w:val="000000"/>
                      <w:sz w:val="28"/>
                      <w:szCs w:val="28"/>
                    </w:rPr>
                    <w:t>вениры по стоимости приобретения» числятся благодарственные письма, поздравительные адреса и открытки на сумму 20 032,77 рублей.</w:t>
                  </w:r>
                </w:p>
                <w:p w:rsidR="00BE51EE" w:rsidRDefault="006079B6">
                  <w:pPr>
                    <w:ind w:firstLine="700"/>
                    <w:jc w:val="both"/>
                  </w:pPr>
                  <w:r>
                    <w:rPr>
                      <w:color w:val="000000"/>
                      <w:sz w:val="28"/>
                      <w:szCs w:val="28"/>
                    </w:rPr>
                    <w:t xml:space="preserve">На </w:t>
                  </w:r>
                  <w:proofErr w:type="spellStart"/>
                  <w:r>
                    <w:rPr>
                      <w:color w:val="000000"/>
                      <w:sz w:val="28"/>
                      <w:szCs w:val="28"/>
                    </w:rPr>
                    <w:t>забалансовом</w:t>
                  </w:r>
                  <w:proofErr w:type="spellEnd"/>
                  <w:r>
                    <w:rPr>
                      <w:color w:val="000000"/>
                      <w:sz w:val="28"/>
                      <w:szCs w:val="28"/>
                    </w:rPr>
                    <w:t xml:space="preserve"> счете 10 «Обеспечение исполнения обязательств» числятся банковские гарантии на сумму 69 152 998,02 рублей.</w:t>
                  </w:r>
                </w:p>
                <w:p w:rsidR="00BE51EE" w:rsidRDefault="006079B6">
                  <w:pPr>
                    <w:ind w:firstLine="700"/>
                    <w:jc w:val="both"/>
                  </w:pPr>
                  <w:r>
                    <w:rPr>
                      <w:color w:val="000000"/>
                      <w:sz w:val="28"/>
                      <w:szCs w:val="28"/>
                    </w:rPr>
                    <w:t xml:space="preserve">На </w:t>
                  </w:r>
                  <w:proofErr w:type="spellStart"/>
                  <w:r>
                    <w:rPr>
                      <w:color w:val="000000"/>
                      <w:sz w:val="28"/>
                      <w:szCs w:val="28"/>
                    </w:rPr>
                    <w:t>з</w:t>
                  </w:r>
                  <w:r>
                    <w:rPr>
                      <w:color w:val="000000"/>
                      <w:sz w:val="28"/>
                      <w:szCs w:val="28"/>
                    </w:rPr>
                    <w:t>абалансовом</w:t>
                  </w:r>
                  <w:proofErr w:type="spellEnd"/>
                  <w:r>
                    <w:rPr>
                      <w:color w:val="000000"/>
                      <w:sz w:val="28"/>
                      <w:szCs w:val="28"/>
                    </w:rPr>
                    <w:t xml:space="preserve"> счете 17.01 «Поступления денежных средств» отображено поступление средств во временном распоряжении в целях обеспечения выполнения условий муниципальных контрактов исполнителями в размере 3 247 589,54 рублей.</w:t>
                  </w:r>
                </w:p>
                <w:p w:rsidR="00BE51EE" w:rsidRDefault="006079B6">
                  <w:pPr>
                    <w:ind w:firstLine="700"/>
                    <w:jc w:val="both"/>
                  </w:pPr>
                  <w:r>
                    <w:rPr>
                      <w:color w:val="000000"/>
                      <w:sz w:val="28"/>
                      <w:szCs w:val="28"/>
                    </w:rPr>
                    <w:t xml:space="preserve">На </w:t>
                  </w:r>
                  <w:proofErr w:type="spellStart"/>
                  <w:r>
                    <w:rPr>
                      <w:color w:val="000000"/>
                      <w:sz w:val="28"/>
                      <w:szCs w:val="28"/>
                    </w:rPr>
                    <w:t>забалансовом</w:t>
                  </w:r>
                  <w:proofErr w:type="spellEnd"/>
                  <w:r>
                    <w:rPr>
                      <w:color w:val="000000"/>
                      <w:sz w:val="28"/>
                      <w:szCs w:val="28"/>
                    </w:rPr>
                    <w:t xml:space="preserve"> счете 18.01 «Выбыти</w:t>
                  </w:r>
                  <w:r>
                    <w:rPr>
                      <w:color w:val="000000"/>
                      <w:sz w:val="28"/>
                      <w:szCs w:val="28"/>
                    </w:rPr>
                    <w:t>я денежных средств» отображено перечисление средств во временном распоряжении исполнителям по окончанию выполнения работ (услуг) в рамках исполнения муниципальных контрактов в размере 2 712 816,76 рублей.</w:t>
                  </w:r>
                </w:p>
                <w:p w:rsidR="00BE51EE" w:rsidRDefault="006079B6">
                  <w:pPr>
                    <w:ind w:firstLine="700"/>
                    <w:jc w:val="both"/>
                  </w:pPr>
                  <w:r>
                    <w:rPr>
                      <w:color w:val="000000"/>
                      <w:sz w:val="28"/>
                      <w:szCs w:val="28"/>
                    </w:rPr>
                    <w:t xml:space="preserve">На </w:t>
                  </w:r>
                  <w:proofErr w:type="spellStart"/>
                  <w:r>
                    <w:rPr>
                      <w:color w:val="000000"/>
                      <w:sz w:val="28"/>
                      <w:szCs w:val="28"/>
                    </w:rPr>
                    <w:t>забалансовом</w:t>
                  </w:r>
                  <w:proofErr w:type="spellEnd"/>
                  <w:r>
                    <w:rPr>
                      <w:color w:val="000000"/>
                      <w:sz w:val="28"/>
                      <w:szCs w:val="28"/>
                    </w:rPr>
                    <w:t xml:space="preserve"> счете 21 «Основные средства в экспл</w:t>
                  </w:r>
                  <w:r>
                    <w:rPr>
                      <w:color w:val="000000"/>
                      <w:sz w:val="28"/>
                      <w:szCs w:val="28"/>
                    </w:rPr>
                    <w:t>уатации» числится имущество, стоимостью до 10 000,00 рублей, в том числе:</w:t>
                  </w:r>
                </w:p>
                <w:p w:rsidR="00BE51EE" w:rsidRDefault="006079B6">
                  <w:pPr>
                    <w:ind w:firstLine="700"/>
                    <w:jc w:val="both"/>
                  </w:pPr>
                  <w:r>
                    <w:rPr>
                      <w:color w:val="000000"/>
                      <w:sz w:val="28"/>
                      <w:szCs w:val="28"/>
                    </w:rPr>
                    <w:t xml:space="preserve">На </w:t>
                  </w:r>
                  <w:proofErr w:type="spellStart"/>
                  <w:r>
                    <w:rPr>
                      <w:color w:val="000000"/>
                      <w:sz w:val="28"/>
                      <w:szCs w:val="28"/>
                    </w:rPr>
                    <w:t>забалансовом</w:t>
                  </w:r>
                  <w:proofErr w:type="spellEnd"/>
                  <w:r>
                    <w:rPr>
                      <w:color w:val="000000"/>
                      <w:sz w:val="28"/>
                      <w:szCs w:val="28"/>
                    </w:rPr>
                    <w:t xml:space="preserve"> счете 21.34 «Машины и оборудование – иное движимое имущество» на сумму 213 936,71 рублей;</w:t>
                  </w:r>
                </w:p>
                <w:p w:rsidR="00BE51EE" w:rsidRDefault="006079B6">
                  <w:pPr>
                    <w:ind w:firstLine="700"/>
                    <w:jc w:val="both"/>
                  </w:pPr>
                  <w:r>
                    <w:rPr>
                      <w:color w:val="000000"/>
                      <w:sz w:val="28"/>
                      <w:szCs w:val="28"/>
                    </w:rPr>
                    <w:t xml:space="preserve">На </w:t>
                  </w:r>
                  <w:proofErr w:type="spellStart"/>
                  <w:r>
                    <w:rPr>
                      <w:color w:val="000000"/>
                      <w:sz w:val="28"/>
                      <w:szCs w:val="28"/>
                    </w:rPr>
                    <w:t>забалансовом</w:t>
                  </w:r>
                  <w:proofErr w:type="spellEnd"/>
                  <w:r>
                    <w:rPr>
                      <w:color w:val="000000"/>
                      <w:sz w:val="28"/>
                      <w:szCs w:val="28"/>
                    </w:rPr>
                    <w:t xml:space="preserve"> счете 21.36 «Инвентарь производственный и хозяйственный – ин</w:t>
                  </w:r>
                  <w:r>
                    <w:rPr>
                      <w:color w:val="000000"/>
                      <w:sz w:val="28"/>
                      <w:szCs w:val="28"/>
                    </w:rPr>
                    <w:t>ое движимое имущество» на сумму 466 782,67 рублей;</w:t>
                  </w:r>
                </w:p>
                <w:p w:rsidR="00BE51EE" w:rsidRDefault="006079B6">
                  <w:pPr>
                    <w:ind w:firstLine="700"/>
                    <w:jc w:val="both"/>
                  </w:pPr>
                  <w:r>
                    <w:rPr>
                      <w:color w:val="000000"/>
                      <w:sz w:val="28"/>
                      <w:szCs w:val="28"/>
                    </w:rPr>
                    <w:t xml:space="preserve">На </w:t>
                  </w:r>
                  <w:proofErr w:type="spellStart"/>
                  <w:r>
                    <w:rPr>
                      <w:color w:val="000000"/>
                      <w:sz w:val="28"/>
                      <w:szCs w:val="28"/>
                    </w:rPr>
                    <w:t>забалансовом</w:t>
                  </w:r>
                  <w:proofErr w:type="spellEnd"/>
                  <w:r>
                    <w:rPr>
                      <w:color w:val="000000"/>
                      <w:sz w:val="28"/>
                      <w:szCs w:val="28"/>
                    </w:rPr>
                    <w:t xml:space="preserve"> счете 21.38 «Прочие основные средства – иное движимое имущество» на сумму 378 551,62 рублей.</w:t>
                  </w:r>
                </w:p>
                <w:p w:rsidR="00BE51EE" w:rsidRDefault="006079B6">
                  <w:pPr>
                    <w:ind w:firstLine="700"/>
                    <w:jc w:val="both"/>
                  </w:pPr>
                  <w:r>
                    <w:rPr>
                      <w:color w:val="000000"/>
                      <w:sz w:val="28"/>
                      <w:szCs w:val="28"/>
                    </w:rPr>
                    <w:t>В 2024 году департаментом транспорта проводились следующие исправления ошибок прошлых лет:</w:t>
                  </w:r>
                </w:p>
                <w:p w:rsidR="00BE51EE" w:rsidRDefault="006079B6">
                  <w:pPr>
                    <w:spacing w:before="190" w:after="190"/>
                    <w:ind w:firstLine="700"/>
                    <w:jc w:val="both"/>
                  </w:pPr>
                  <w:r>
                    <w:rPr>
                      <w:color w:val="000000"/>
                      <w:sz w:val="28"/>
                      <w:szCs w:val="28"/>
                    </w:rPr>
                    <w:t>- корректировка остаточной стоимости по правам пользования активами на сумму 10 495,00 рублей;</w:t>
                  </w:r>
                </w:p>
                <w:p w:rsidR="00BE51EE" w:rsidRDefault="006079B6">
                  <w:pPr>
                    <w:spacing w:before="190" w:after="190"/>
                    <w:ind w:firstLine="700"/>
                    <w:jc w:val="both"/>
                  </w:pPr>
                  <w:r>
                    <w:rPr>
                      <w:color w:val="000000"/>
                      <w:sz w:val="28"/>
                      <w:szCs w:val="28"/>
                    </w:rPr>
                    <w:t xml:space="preserve">- корректировка валюты баланса по </w:t>
                  </w:r>
                  <w:proofErr w:type="spellStart"/>
                  <w:r>
                    <w:rPr>
                      <w:color w:val="000000"/>
                      <w:sz w:val="28"/>
                      <w:szCs w:val="28"/>
                    </w:rPr>
                    <w:t>забалансовым</w:t>
                  </w:r>
                  <w:proofErr w:type="spellEnd"/>
                  <w:r>
                    <w:rPr>
                      <w:color w:val="000000"/>
                      <w:sz w:val="28"/>
                      <w:szCs w:val="28"/>
                    </w:rPr>
                    <w:t xml:space="preserve"> счетам по обеспечению исполнения обязательств по банковским гарантиям на сумму 4 820 482,05 рублей.</w:t>
                  </w:r>
                </w:p>
                <w:p w:rsidR="00BE51EE" w:rsidRDefault="006079B6">
                  <w:pPr>
                    <w:spacing w:before="190" w:after="190"/>
                    <w:ind w:firstLine="700"/>
                    <w:jc w:val="both"/>
                  </w:pPr>
                  <w:r>
                    <w:rPr>
                      <w:color w:val="000000"/>
                      <w:sz w:val="28"/>
                      <w:szCs w:val="28"/>
                    </w:rPr>
                    <w:lastRenderedPageBreak/>
                    <w:t>Данные изменения отражены в форме 0503173 «Сведения об изменении остатков валюты баланса».</w:t>
                  </w:r>
                </w:p>
                <w:p w:rsidR="00BE51EE" w:rsidRDefault="006079B6">
                  <w:pPr>
                    <w:ind w:firstLine="700"/>
                    <w:jc w:val="both"/>
                  </w:pPr>
                  <w:r>
                    <w:rPr>
                      <w:color w:val="000000"/>
                      <w:sz w:val="28"/>
                      <w:szCs w:val="28"/>
                    </w:rPr>
                    <w:t>За 2024 год в департаменте транспорта имело место событие после отчетной даты, которое возникло до подписания бюджетной отчетности:</w:t>
                  </w:r>
                </w:p>
                <w:p w:rsidR="00BE51EE" w:rsidRDefault="006079B6">
                  <w:pPr>
                    <w:ind w:firstLine="700"/>
                    <w:jc w:val="both"/>
                  </w:pPr>
                  <w:r>
                    <w:rPr>
                      <w:color w:val="000000"/>
                      <w:sz w:val="28"/>
                      <w:szCs w:val="28"/>
                    </w:rPr>
                    <w:t>- 15.01.2025 внесено окончательно</w:t>
                  </w:r>
                  <w:r>
                    <w:rPr>
                      <w:color w:val="000000"/>
                      <w:sz w:val="28"/>
                      <w:szCs w:val="28"/>
                    </w:rPr>
                    <w:t xml:space="preserve">е изменение в прогноз поступления доходов бюджета города Омска на 2024 год в сторону уменьшения по коду дохода               916 2022007704 0000 150 «Субсидии бюджетам городских округов на </w:t>
                  </w:r>
                  <w:proofErr w:type="spellStart"/>
                  <w:r>
                    <w:rPr>
                      <w:color w:val="000000"/>
                      <w:sz w:val="28"/>
                      <w:szCs w:val="28"/>
                    </w:rPr>
                    <w:t>софинансирование</w:t>
                  </w:r>
                  <w:proofErr w:type="spellEnd"/>
                  <w:r>
                    <w:rPr>
                      <w:color w:val="000000"/>
                      <w:sz w:val="28"/>
                      <w:szCs w:val="28"/>
                    </w:rPr>
                    <w:t xml:space="preserve"> капитальных вложений в объекты муниципальной собст</w:t>
                  </w:r>
                  <w:r>
                    <w:rPr>
                      <w:color w:val="000000"/>
                      <w:sz w:val="28"/>
                      <w:szCs w:val="28"/>
                    </w:rPr>
                    <w:t>венности» на сумму 8 037 580,50 рублей. </w:t>
                  </w:r>
                </w:p>
              </w:tc>
            </w:tr>
          </w:tbl>
          <w:p w:rsidR="00BE51EE" w:rsidRDefault="006079B6">
            <w:pPr>
              <w:jc w:val="both"/>
              <w:rPr>
                <w:color w:val="000000"/>
                <w:sz w:val="28"/>
                <w:szCs w:val="28"/>
              </w:rPr>
            </w:pPr>
            <w:r>
              <w:rPr>
                <w:color w:val="000000"/>
                <w:sz w:val="28"/>
                <w:szCs w:val="28"/>
              </w:rPr>
              <w:lastRenderedPageBreak/>
              <w:t xml:space="preserve"> </w:t>
            </w:r>
          </w:p>
        </w:tc>
      </w:tr>
      <w:tr w:rsidR="00BE51EE">
        <w:trPr>
          <w:trHeight w:val="322"/>
        </w:trPr>
        <w:tc>
          <w:tcPr>
            <w:tcW w:w="10314" w:type="dxa"/>
            <w:gridSpan w:val="6"/>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lastRenderedPageBreak/>
              <w:t>Раздел 5 "Прочие вопросы деятельности субъекта бюджетной отчетности"</w:t>
            </w:r>
          </w:p>
          <w:p w:rsidR="00BE51EE" w:rsidRDefault="006079B6">
            <w:pPr>
              <w:jc w:val="both"/>
              <w:rPr>
                <w:color w:val="000000"/>
                <w:sz w:val="28"/>
                <w:szCs w:val="28"/>
              </w:rPr>
            </w:pPr>
            <w:r>
              <w:rPr>
                <w:color w:val="000000"/>
                <w:sz w:val="28"/>
                <w:szCs w:val="28"/>
              </w:rPr>
              <w:t xml:space="preserve"> </w:t>
            </w:r>
          </w:p>
          <w:tbl>
            <w:tblPr>
              <w:tblOverlap w:val="never"/>
              <w:tblW w:w="10314" w:type="dxa"/>
              <w:tblLayout w:type="fixed"/>
              <w:tblCellMar>
                <w:left w:w="0" w:type="dxa"/>
                <w:right w:w="0" w:type="dxa"/>
              </w:tblCellMar>
              <w:tblLook w:val="01E0" w:firstRow="1" w:lastRow="1" w:firstColumn="1" w:lastColumn="1" w:noHBand="0" w:noVBand="0"/>
            </w:tblPr>
            <w:tblGrid>
              <w:gridCol w:w="10314"/>
            </w:tblGrid>
            <w:tr w:rsidR="00BE51EE">
              <w:tc>
                <w:tcPr>
                  <w:tcW w:w="10314" w:type="dxa"/>
                  <w:tcMar>
                    <w:top w:w="0" w:type="dxa"/>
                    <w:left w:w="0" w:type="dxa"/>
                    <w:bottom w:w="0" w:type="dxa"/>
                    <w:right w:w="400" w:type="dxa"/>
                  </w:tcMar>
                </w:tcPr>
                <w:p w:rsidR="00BE51EE" w:rsidRDefault="006079B6">
                  <w:pPr>
                    <w:ind w:firstLine="700"/>
                    <w:jc w:val="both"/>
                  </w:pPr>
                  <w:r>
                    <w:rPr>
                      <w:color w:val="000000"/>
                      <w:sz w:val="28"/>
                      <w:szCs w:val="28"/>
                    </w:rPr>
                    <w:t>Раздел 5. Прочие вопросы деятельности субъекта бюджетной отчетности.</w:t>
                  </w:r>
                </w:p>
                <w:p w:rsidR="00BE51EE" w:rsidRDefault="006079B6">
                  <w:pPr>
                    <w:ind w:firstLine="700"/>
                    <w:jc w:val="both"/>
                  </w:pPr>
                  <w:r>
                    <w:rPr>
                      <w:color w:val="000000"/>
                      <w:sz w:val="28"/>
                      <w:szCs w:val="28"/>
                    </w:rPr>
                    <w:t>Учетная политика департамента транспорта разработана в соответствии с т</w:t>
                  </w:r>
                  <w:r>
                    <w:rPr>
                      <w:color w:val="000000"/>
                      <w:sz w:val="28"/>
                      <w:szCs w:val="28"/>
                    </w:rPr>
                    <w:t>ребованиями федерального стандарта бухгалтерского учета для организаций государственного сектора «Учетная политика, оценочные значения и ошибки».</w:t>
                  </w:r>
                </w:p>
                <w:p w:rsidR="00BE51EE" w:rsidRDefault="006079B6">
                  <w:pPr>
                    <w:ind w:firstLine="700"/>
                    <w:jc w:val="both"/>
                  </w:pPr>
                  <w:r>
                    <w:rPr>
                      <w:color w:val="000000"/>
                      <w:sz w:val="28"/>
                      <w:szCs w:val="28"/>
                    </w:rPr>
                    <w:t xml:space="preserve">Амортизация по всем объектам основных средств начисляется линейным способом на основании норм, согласно срока </w:t>
                  </w:r>
                  <w:r>
                    <w:rPr>
                      <w:color w:val="000000"/>
                      <w:sz w:val="28"/>
                      <w:szCs w:val="28"/>
                    </w:rPr>
                    <w:t>полезного использования в последний день месяца.</w:t>
                  </w:r>
                </w:p>
                <w:p w:rsidR="00BE51EE" w:rsidRDefault="006079B6">
                  <w:pPr>
                    <w:ind w:firstLine="700"/>
                    <w:jc w:val="both"/>
                  </w:pPr>
                  <w:r>
                    <w:rPr>
                      <w:color w:val="000000"/>
                      <w:sz w:val="28"/>
                      <w:szCs w:val="28"/>
                    </w:rPr>
                    <w:t>Амортизация объектов нематериальных активов с определенным сроком полезного использования начисляется линейным способом, предполагающим равномерное начисление постоянной суммы амортизации на протяжении всего срока полезного использование. Амортизация начин</w:t>
                  </w:r>
                  <w:r>
                    <w:rPr>
                      <w:color w:val="000000"/>
                      <w:sz w:val="28"/>
                      <w:szCs w:val="28"/>
                    </w:rPr>
                    <w:t>ается с 1-го числа месяца, следующего за месяцем принятия к бухгалтерскому учету, и начисляется в последний день месяца. На объекты нематериальных активов стоимостью до 100 000,00 рублей амортизация начисляется в размере 100% первоначальной стоимости при п</w:t>
                  </w:r>
                  <w:r>
                    <w:rPr>
                      <w:color w:val="000000"/>
                      <w:sz w:val="28"/>
                      <w:szCs w:val="28"/>
                    </w:rPr>
                    <w:t>ризнании объекта.</w:t>
                  </w:r>
                </w:p>
                <w:p w:rsidR="00BE51EE" w:rsidRDefault="006079B6">
                  <w:pPr>
                    <w:ind w:firstLine="700"/>
                    <w:jc w:val="both"/>
                  </w:pPr>
                  <w:r>
                    <w:rPr>
                      <w:color w:val="000000"/>
                      <w:sz w:val="28"/>
                      <w:szCs w:val="28"/>
                    </w:rPr>
                    <w:t xml:space="preserve">Амортизация объектов нематериальных активов с неопределенным сроком полезного использования не начисляется до момента их </w:t>
                  </w:r>
                  <w:proofErr w:type="spellStart"/>
                  <w:r>
                    <w:rPr>
                      <w:color w:val="000000"/>
                      <w:sz w:val="28"/>
                      <w:szCs w:val="28"/>
                    </w:rPr>
                    <w:t>реклассификации</w:t>
                  </w:r>
                  <w:proofErr w:type="spellEnd"/>
                  <w:r>
                    <w:rPr>
                      <w:color w:val="000000"/>
                      <w:sz w:val="28"/>
                      <w:szCs w:val="28"/>
                    </w:rPr>
                    <w:t xml:space="preserve"> в подгруппу объектов нематериальных активов с определенным сроком полезного использования.</w:t>
                  </w:r>
                </w:p>
                <w:p w:rsidR="00BE51EE" w:rsidRDefault="006079B6">
                  <w:pPr>
                    <w:ind w:firstLine="700"/>
                    <w:jc w:val="both"/>
                  </w:pPr>
                  <w:r>
                    <w:rPr>
                      <w:color w:val="000000"/>
                      <w:sz w:val="28"/>
                      <w:szCs w:val="28"/>
                    </w:rPr>
                    <w:t>Материальн</w:t>
                  </w:r>
                  <w:r>
                    <w:rPr>
                      <w:color w:val="000000"/>
                      <w:sz w:val="28"/>
                      <w:szCs w:val="28"/>
                    </w:rPr>
                    <w:t>ые запасы принимаются к учету по первоначальной (фактической) стоимости на основании первичных учетных документов. </w:t>
                  </w:r>
                </w:p>
                <w:p w:rsidR="00BE51EE" w:rsidRDefault="006079B6">
                  <w:pPr>
                    <w:ind w:firstLine="700"/>
                    <w:jc w:val="both"/>
                  </w:pPr>
                  <w:r>
                    <w:rPr>
                      <w:color w:val="000000"/>
                      <w:sz w:val="28"/>
                      <w:szCs w:val="28"/>
                    </w:rPr>
                    <w:t>Выбытие материальных запасов производится по средней стоимости. </w:t>
                  </w:r>
                </w:p>
                <w:p w:rsidR="00BE51EE" w:rsidRDefault="006079B6">
                  <w:pPr>
                    <w:ind w:firstLine="700"/>
                    <w:jc w:val="both"/>
                  </w:pPr>
                  <w:r>
                    <w:rPr>
                      <w:color w:val="000000"/>
                      <w:sz w:val="28"/>
                      <w:szCs w:val="28"/>
                    </w:rPr>
                    <w:t>Расчет резерва на оплату отпусков осуществляется 1 раз в год расчетным спос</w:t>
                  </w:r>
                  <w:r>
                    <w:rPr>
                      <w:color w:val="000000"/>
                      <w:sz w:val="28"/>
                      <w:szCs w:val="28"/>
                    </w:rPr>
                    <w:t>обом исходя из количества неиспользованного отпуска на 31 декабря и средней заработной платы на текущий год по департаменту транспорта.</w:t>
                  </w:r>
                </w:p>
                <w:p w:rsidR="00BE51EE" w:rsidRDefault="006079B6">
                  <w:pPr>
                    <w:ind w:firstLine="700"/>
                    <w:jc w:val="both"/>
                  </w:pPr>
                  <w:r>
                    <w:rPr>
                      <w:color w:val="000000"/>
                      <w:sz w:val="28"/>
                      <w:szCs w:val="28"/>
                    </w:rPr>
                    <w:t>Оценка обязательств по сумме страховых взносов рассчитывается в среднем как произведение обязательств суммы резерва на о</w:t>
                  </w:r>
                  <w:r>
                    <w:rPr>
                      <w:color w:val="000000"/>
                      <w:sz w:val="28"/>
                      <w:szCs w:val="28"/>
                    </w:rPr>
                    <w:t>плату отпусков и средневзвешенной ставки страховых взносов.</w:t>
                  </w:r>
                </w:p>
                <w:p w:rsidR="00BE51EE" w:rsidRDefault="006079B6">
                  <w:pPr>
                    <w:ind w:firstLine="700"/>
                    <w:jc w:val="both"/>
                  </w:pPr>
                  <w:r>
                    <w:rPr>
                      <w:color w:val="000000"/>
                      <w:sz w:val="28"/>
                      <w:szCs w:val="28"/>
                    </w:rPr>
                    <w:t>Резерв по претензиям, искам создается при условии, что планируется оспаривание предъявленных требований и исков при наличии основания для обжалования, на дату принятия иска к судебному производств</w:t>
                  </w:r>
                  <w:r>
                    <w:rPr>
                      <w:color w:val="000000"/>
                      <w:sz w:val="28"/>
                      <w:szCs w:val="28"/>
                    </w:rPr>
                    <w:t>у в сумме предъявленных требований.</w:t>
                  </w:r>
                </w:p>
                <w:p w:rsidR="00BE51EE" w:rsidRDefault="006079B6">
                  <w:pPr>
                    <w:ind w:firstLine="700"/>
                    <w:jc w:val="both"/>
                  </w:pPr>
                  <w:r>
                    <w:rPr>
                      <w:color w:val="000000"/>
                      <w:sz w:val="28"/>
                      <w:szCs w:val="28"/>
                    </w:rPr>
                    <w:lastRenderedPageBreak/>
                    <w:t>Расходы будущих периодов списываются на финансовый результат ежемесячно последним днем месяца. На расходы будущих периодов относятся, в том числе расходы, на приобретение прав пользования на результаты интеллектуальной д</w:t>
                  </w:r>
                  <w:r>
                    <w:rPr>
                      <w:color w:val="000000"/>
                      <w:sz w:val="28"/>
                      <w:szCs w:val="28"/>
                    </w:rPr>
                    <w:t>еятельности, срок полезного использования которых составляет не более 12 месяцев, но переходит за пределы года их приобретения.</w:t>
                  </w:r>
                </w:p>
                <w:p w:rsidR="00BE51EE" w:rsidRDefault="006079B6">
                  <w:pPr>
                    <w:ind w:firstLine="700"/>
                    <w:jc w:val="both"/>
                  </w:pPr>
                  <w:r>
                    <w:rPr>
                      <w:color w:val="000000"/>
                      <w:sz w:val="28"/>
                      <w:szCs w:val="28"/>
                    </w:rPr>
                    <w:t>Бухгалтерский учет бланков строгой отчетности осуществляется по условной стоимости каждой единицы 1 рубль.</w:t>
                  </w:r>
                </w:p>
                <w:p w:rsidR="00BE51EE" w:rsidRDefault="006079B6">
                  <w:pPr>
                    <w:spacing w:before="190"/>
                    <w:ind w:firstLine="700"/>
                    <w:jc w:val="both"/>
                  </w:pPr>
                  <w:r>
                    <w:rPr>
                      <w:color w:val="000000"/>
                      <w:sz w:val="28"/>
                      <w:szCs w:val="28"/>
                    </w:rPr>
                    <w:t>В соответствии c пунк</w:t>
                  </w:r>
                  <w:r>
                    <w:rPr>
                      <w:color w:val="000000"/>
                      <w:sz w:val="28"/>
                      <w:szCs w:val="28"/>
                    </w:rPr>
                    <w:t>том 7 </w:t>
                  </w:r>
                  <w:hyperlink r:id="rId13" w:history="1">
                    <w:r>
                      <w:rPr>
                        <w:rStyle w:val="a3"/>
                        <w:sz w:val="28"/>
                        <w:szCs w:val="28"/>
                      </w:rPr>
                      <w:t>Инструкци</w:t>
                    </w:r>
                  </w:hyperlink>
                  <w:r>
                    <w:rPr>
                      <w:color w:val="000000"/>
                      <w:sz w:val="28"/>
                      <w:szCs w:val="28"/>
                    </w:rPr>
                    <w:t>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w:t>
                  </w:r>
                  <w:hyperlink r:id="rId14" w:history="1">
                    <w:r>
                      <w:rPr>
                        <w:rStyle w:val="a3"/>
                        <w:sz w:val="28"/>
                        <w:szCs w:val="28"/>
                      </w:rPr>
                      <w:t>приказом</w:t>
                    </w:r>
                  </w:hyperlink>
                  <w:r>
                    <w:rPr>
                      <w:color w:val="000000"/>
                      <w:sz w:val="28"/>
                      <w:szCs w:val="28"/>
                    </w:rPr>
                    <w:t> Министерства финансов Российской Федерации от 28.12.2010 № 191н                    «Об утверждении </w:t>
                  </w:r>
                  <w:hyperlink r:id="rId15" w:history="1">
                    <w:r>
                      <w:rPr>
                        <w:rStyle w:val="a3"/>
                        <w:sz w:val="28"/>
                        <w:szCs w:val="28"/>
                      </w:rPr>
                      <w:t>Инструкци</w:t>
                    </w:r>
                  </w:hyperlink>
                  <w:r>
                    <w:rPr>
                      <w:color w:val="000000"/>
                      <w:sz w:val="28"/>
                      <w:szCs w:val="28"/>
                    </w:rPr>
                    <w:t>и о поря</w:t>
                  </w:r>
                  <w:r>
                    <w:rPr>
                      <w:color w:val="000000"/>
                      <w:sz w:val="28"/>
                      <w:szCs w:val="28"/>
                    </w:rPr>
                    <w:t>дке составления и представления годовой, квартальной и месячной отчетности об исполнении бюджетов бюджетной системы Российской Федерации» в департаменте транспорта проведена инвентаризация основных средств, товарно-материальных ценностей, денежных средств,</w:t>
                  </w:r>
                  <w:r>
                    <w:rPr>
                      <w:color w:val="000000"/>
                      <w:sz w:val="28"/>
                      <w:szCs w:val="28"/>
                    </w:rPr>
                    <w:t xml:space="preserve"> расчетов, других статей баланса и документов строгой отчетности по состоянию на 01.12.2024. По результатам инвентаризации излишков и недостач не установлено, в связи с чем, не заполнена таблица 6 «Сведения о проведении инвентаризации».</w:t>
                  </w:r>
                </w:p>
                <w:p w:rsidR="00BE51EE" w:rsidRDefault="006079B6">
                  <w:pPr>
                    <w:spacing w:before="190"/>
                    <w:ind w:firstLine="700"/>
                    <w:jc w:val="both"/>
                  </w:pPr>
                  <w:r>
                    <w:rPr>
                      <w:color w:val="000000"/>
                      <w:sz w:val="28"/>
                      <w:szCs w:val="28"/>
                    </w:rPr>
                    <w:t>В ходе проведенной инвентаризации объектам нефинансовых активов присвоен статус объекта учета и установлена целевая функция актива. Выявлены основные средства, не имеющие полезного потенциала и не соответствующие критериям актива. Данные объекты основных с</w:t>
                  </w:r>
                  <w:r>
                    <w:rPr>
                      <w:color w:val="000000"/>
                      <w:sz w:val="28"/>
                      <w:szCs w:val="28"/>
                    </w:rPr>
                    <w:t xml:space="preserve">редств были списаны на </w:t>
                  </w:r>
                  <w:proofErr w:type="spellStart"/>
                  <w:r>
                    <w:rPr>
                      <w:color w:val="000000"/>
                      <w:sz w:val="28"/>
                      <w:szCs w:val="28"/>
                    </w:rPr>
                    <w:t>забалансовый</w:t>
                  </w:r>
                  <w:proofErr w:type="spellEnd"/>
                  <w:r>
                    <w:rPr>
                      <w:color w:val="000000"/>
                      <w:sz w:val="28"/>
                      <w:szCs w:val="28"/>
                    </w:rPr>
                    <w:t xml:space="preserve"> счет 02.3 «Основные средства, не признанные активом».  </w:t>
                  </w:r>
                </w:p>
                <w:p w:rsidR="00BE51EE" w:rsidRDefault="006079B6">
                  <w:pPr>
                    <w:spacing w:before="190"/>
                    <w:ind w:firstLine="700"/>
                    <w:jc w:val="both"/>
                  </w:pPr>
                  <w:r>
                    <w:rPr>
                      <w:color w:val="000000"/>
                      <w:sz w:val="28"/>
                      <w:szCs w:val="28"/>
                    </w:rPr>
                    <w:t>Признаки обесценения объектов основных средств с учетом Федерального стандарта государственного сектора «Обесценение активов» в департаменте транспорта не установле</w:t>
                  </w:r>
                  <w:r>
                    <w:rPr>
                      <w:color w:val="000000"/>
                      <w:sz w:val="28"/>
                      <w:szCs w:val="28"/>
                    </w:rPr>
                    <w:t>ны.</w:t>
                  </w:r>
                </w:p>
                <w:p w:rsidR="00BE51EE" w:rsidRDefault="006079B6">
                  <w:pPr>
                    <w:spacing w:before="190"/>
                    <w:ind w:firstLine="700"/>
                    <w:jc w:val="both"/>
                  </w:pPr>
                  <w:r>
                    <w:rPr>
                      <w:color w:val="000000"/>
                      <w:sz w:val="28"/>
                      <w:szCs w:val="28"/>
                    </w:rPr>
                    <w:t>Имущество департамента транспорта относится к активам, которые не генерируют денежные потоки.</w:t>
                  </w:r>
                </w:p>
                <w:p w:rsidR="00BE51EE" w:rsidRDefault="006079B6">
                  <w:pPr>
                    <w:spacing w:before="190"/>
                    <w:ind w:firstLine="700"/>
                    <w:jc w:val="both"/>
                  </w:pPr>
                  <w:r>
                    <w:rPr>
                      <w:color w:val="000000"/>
                      <w:sz w:val="28"/>
                      <w:szCs w:val="28"/>
                    </w:rPr>
                    <w:t>В форме 0503296 «Сведения об исполнении судебных решений по денежным обязательствам» в 2024 году принято и исполнено денежное обязательство на сумму 730 407,0</w:t>
                  </w:r>
                  <w:r>
                    <w:rPr>
                      <w:color w:val="000000"/>
                      <w:sz w:val="28"/>
                      <w:szCs w:val="28"/>
                    </w:rPr>
                    <w:t>0 рублей на основании поступивших исполнительных листов. Неисполненные денежные обязательства по судебным решениям на конец 2024 года отсутствуют.</w:t>
                  </w:r>
                </w:p>
                <w:p w:rsidR="00BE51EE" w:rsidRDefault="006079B6">
                  <w:pPr>
                    <w:ind w:firstLine="700"/>
                    <w:jc w:val="both"/>
                  </w:pPr>
                  <w:r>
                    <w:rPr>
                      <w:color w:val="000000"/>
                      <w:sz w:val="28"/>
                      <w:szCs w:val="28"/>
                    </w:rPr>
                    <w:t>В 2024 году на закупку товаров, работ и услуг в сфере информационно-коммуникационных технологий департаментом</w:t>
                  </w:r>
                  <w:r>
                    <w:rPr>
                      <w:color w:val="000000"/>
                      <w:sz w:val="28"/>
                      <w:szCs w:val="28"/>
                    </w:rPr>
                    <w:t xml:space="preserve"> транспорта направлено 1 032 710,93 рублей, в том числе:</w:t>
                  </w:r>
                </w:p>
                <w:p w:rsidR="00BE51EE" w:rsidRDefault="006079B6">
                  <w:pPr>
                    <w:ind w:firstLine="700"/>
                    <w:jc w:val="both"/>
                  </w:pPr>
                  <w:r>
                    <w:rPr>
                      <w:color w:val="000000"/>
                      <w:sz w:val="28"/>
                      <w:szCs w:val="28"/>
                    </w:rPr>
                    <w:t>- на услуги по содержанию имущества – 132 399,01 рублей, в том числе:</w:t>
                  </w:r>
                </w:p>
                <w:p w:rsidR="00BE51EE" w:rsidRDefault="006079B6">
                  <w:pPr>
                    <w:ind w:firstLine="700"/>
                    <w:jc w:val="both"/>
                  </w:pPr>
                  <w:r>
                    <w:rPr>
                      <w:color w:val="000000"/>
                      <w:sz w:val="28"/>
                      <w:szCs w:val="28"/>
                    </w:rPr>
                    <w:t>а) на заправку и восстановление картриджей – 131 600,00 рублей,</w:t>
                  </w:r>
                </w:p>
                <w:p w:rsidR="00BE51EE" w:rsidRDefault="006079B6">
                  <w:pPr>
                    <w:ind w:firstLine="700"/>
                    <w:jc w:val="both"/>
                  </w:pPr>
                  <w:r>
                    <w:rPr>
                      <w:color w:val="000000"/>
                      <w:sz w:val="28"/>
                      <w:szCs w:val="28"/>
                    </w:rPr>
                    <w:t xml:space="preserve">б) на услуги по вывозу и утилизации </w:t>
                  </w:r>
                  <w:proofErr w:type="gramStart"/>
                  <w:r>
                    <w:rPr>
                      <w:color w:val="000000"/>
                      <w:sz w:val="28"/>
                      <w:szCs w:val="28"/>
                    </w:rPr>
                    <w:t>техники</w:t>
                  </w:r>
                  <w:proofErr w:type="gramEnd"/>
                  <w:r>
                    <w:rPr>
                      <w:color w:val="000000"/>
                      <w:sz w:val="28"/>
                      <w:szCs w:val="28"/>
                    </w:rPr>
                    <w:t xml:space="preserve"> утратившей потребител</w:t>
                  </w:r>
                  <w:r>
                    <w:rPr>
                      <w:color w:val="000000"/>
                      <w:sz w:val="28"/>
                      <w:szCs w:val="28"/>
                    </w:rPr>
                    <w:t>ьские свойства – 799,01 рублей;</w:t>
                  </w:r>
                </w:p>
                <w:p w:rsidR="00BE51EE" w:rsidRDefault="006079B6">
                  <w:pPr>
                    <w:ind w:firstLine="700"/>
                    <w:jc w:val="both"/>
                  </w:pPr>
                  <w:r>
                    <w:rPr>
                      <w:color w:val="000000"/>
                      <w:sz w:val="28"/>
                      <w:szCs w:val="28"/>
                    </w:rPr>
                    <w:lastRenderedPageBreak/>
                    <w:t>- на прочие работы и услуги – 258 892,00 рубля, в том числе:</w:t>
                  </w:r>
                </w:p>
                <w:p w:rsidR="00BE51EE" w:rsidRDefault="006079B6">
                  <w:pPr>
                    <w:ind w:firstLine="700"/>
                    <w:jc w:val="both"/>
                  </w:pPr>
                  <w:r>
                    <w:rPr>
                      <w:color w:val="000000"/>
                      <w:sz w:val="28"/>
                      <w:szCs w:val="28"/>
                    </w:rPr>
                    <w:t>а) на приобретение 1С-диски ИТС на 12 месяцев – 38 652,00 рублей;</w:t>
                  </w:r>
                </w:p>
                <w:p w:rsidR="00BE51EE" w:rsidRDefault="006079B6">
                  <w:pPr>
                    <w:ind w:firstLine="700"/>
                    <w:jc w:val="both"/>
                  </w:pPr>
                  <w:r>
                    <w:rPr>
                      <w:color w:val="000000"/>
                      <w:sz w:val="28"/>
                      <w:szCs w:val="28"/>
                    </w:rPr>
                    <w:t xml:space="preserve">б) на сопровождение программы 1С: Бухгалтерия и 1С: Зарплата и </w:t>
                  </w:r>
                  <w:proofErr w:type="gramStart"/>
                  <w:r>
                    <w:rPr>
                      <w:color w:val="000000"/>
                      <w:sz w:val="28"/>
                      <w:szCs w:val="28"/>
                    </w:rPr>
                    <w:t>кадры  и</w:t>
                  </w:r>
                  <w:proofErr w:type="gramEnd"/>
                  <w:r>
                    <w:rPr>
                      <w:color w:val="000000"/>
                      <w:sz w:val="28"/>
                      <w:szCs w:val="28"/>
                    </w:rPr>
                    <w:t xml:space="preserve"> др. программ– 182 400,00 </w:t>
                  </w:r>
                  <w:r>
                    <w:rPr>
                      <w:color w:val="000000"/>
                      <w:sz w:val="28"/>
                      <w:szCs w:val="28"/>
                    </w:rPr>
                    <w:t>рублей;</w:t>
                  </w:r>
                </w:p>
                <w:p w:rsidR="00BE51EE" w:rsidRDefault="006079B6">
                  <w:pPr>
                    <w:ind w:firstLine="700"/>
                    <w:jc w:val="both"/>
                  </w:pPr>
                  <w:r>
                    <w:rPr>
                      <w:color w:val="000000"/>
                      <w:sz w:val="28"/>
                      <w:szCs w:val="28"/>
                    </w:rPr>
                    <w:t>в) на приобретение прав пользования программным обеспечением в количестве 7 штук – 34 690,00 рублей;</w:t>
                  </w:r>
                </w:p>
                <w:p w:rsidR="00BE51EE" w:rsidRDefault="006079B6">
                  <w:pPr>
                    <w:ind w:firstLine="700"/>
                    <w:jc w:val="both"/>
                  </w:pPr>
                  <w:r>
                    <w:rPr>
                      <w:color w:val="000000"/>
                      <w:sz w:val="28"/>
                      <w:szCs w:val="28"/>
                    </w:rPr>
                    <w:t>г) на диагностику и выдачу заключения о техническом состоянии организационной техники – 3 150,00 рублей;</w:t>
                  </w:r>
                </w:p>
                <w:p w:rsidR="00BE51EE" w:rsidRDefault="006079B6">
                  <w:pPr>
                    <w:ind w:firstLine="700"/>
                    <w:jc w:val="both"/>
                  </w:pPr>
                  <w:r>
                    <w:rPr>
                      <w:color w:val="000000"/>
                      <w:sz w:val="28"/>
                      <w:szCs w:val="28"/>
                    </w:rPr>
                    <w:t>- на приобретение картриджей 59 штук – 467</w:t>
                  </w:r>
                  <w:r>
                    <w:rPr>
                      <w:color w:val="000000"/>
                      <w:sz w:val="28"/>
                      <w:szCs w:val="28"/>
                    </w:rPr>
                    <w:t xml:space="preserve"> 119,92 рублей;</w:t>
                  </w:r>
                </w:p>
                <w:p w:rsidR="00BE51EE" w:rsidRDefault="006079B6">
                  <w:pPr>
                    <w:ind w:firstLine="700"/>
                    <w:jc w:val="both"/>
                  </w:pPr>
                  <w:r>
                    <w:rPr>
                      <w:color w:val="000000"/>
                      <w:sz w:val="28"/>
                      <w:szCs w:val="28"/>
                    </w:rPr>
                    <w:t xml:space="preserve">- на </w:t>
                  </w:r>
                  <w:proofErr w:type="spellStart"/>
                  <w:r>
                    <w:rPr>
                      <w:color w:val="000000"/>
                      <w:sz w:val="28"/>
                      <w:szCs w:val="28"/>
                    </w:rPr>
                    <w:t>приобретениеUSB</w:t>
                  </w:r>
                  <w:proofErr w:type="spellEnd"/>
                  <w:r>
                    <w:rPr>
                      <w:color w:val="000000"/>
                      <w:sz w:val="28"/>
                      <w:szCs w:val="28"/>
                    </w:rPr>
                    <w:t> флэш-накопителей 5 штук – 1 150,00 рублей;</w:t>
                  </w:r>
                </w:p>
                <w:p w:rsidR="00BE51EE" w:rsidRDefault="006079B6">
                  <w:pPr>
                    <w:ind w:firstLine="700"/>
                    <w:jc w:val="both"/>
                  </w:pPr>
                  <w:r>
                    <w:rPr>
                      <w:color w:val="000000"/>
                      <w:sz w:val="28"/>
                      <w:szCs w:val="28"/>
                    </w:rPr>
                    <w:t>- на приобретение комплектующих для персональных компьютеров 70 650,00 рублей;</w:t>
                  </w:r>
                </w:p>
                <w:p w:rsidR="00BE51EE" w:rsidRDefault="006079B6">
                  <w:pPr>
                    <w:ind w:firstLine="700"/>
                    <w:jc w:val="both"/>
                  </w:pPr>
                  <w:r>
                    <w:rPr>
                      <w:color w:val="000000"/>
                      <w:sz w:val="28"/>
                      <w:szCs w:val="28"/>
                    </w:rPr>
                    <w:t>- на приобретение основных средств в сфере информационно-коммуникационных технологий – 102 500,00 рублей:</w:t>
                  </w:r>
                </w:p>
                <w:p w:rsidR="00BE51EE" w:rsidRDefault="006079B6">
                  <w:pPr>
                    <w:ind w:firstLine="700"/>
                    <w:jc w:val="both"/>
                  </w:pPr>
                  <w:r>
                    <w:rPr>
                      <w:color w:val="000000"/>
                      <w:sz w:val="28"/>
                      <w:szCs w:val="28"/>
                    </w:rPr>
                    <w:t>а) приобретение многофункционального устройства 1 штука – 27 500,00 рублей;</w:t>
                  </w:r>
                </w:p>
                <w:p w:rsidR="00BE51EE" w:rsidRDefault="006079B6">
                  <w:pPr>
                    <w:ind w:firstLine="700"/>
                    <w:jc w:val="both"/>
                  </w:pPr>
                  <w:r>
                    <w:rPr>
                      <w:color w:val="000000"/>
                      <w:sz w:val="28"/>
                      <w:szCs w:val="28"/>
                    </w:rPr>
                    <w:t>б) приобретение принтера лазерного 2 штуки – 46 000,00 рублей;</w:t>
                  </w:r>
                </w:p>
                <w:p w:rsidR="00BE51EE" w:rsidRDefault="006079B6">
                  <w:pPr>
                    <w:ind w:firstLine="700"/>
                    <w:jc w:val="both"/>
                  </w:pPr>
                  <w:r>
                    <w:rPr>
                      <w:color w:val="000000"/>
                      <w:sz w:val="28"/>
                      <w:szCs w:val="28"/>
                    </w:rPr>
                    <w:t>в) приобрет</w:t>
                  </w:r>
                  <w:r>
                    <w:rPr>
                      <w:color w:val="000000"/>
                      <w:sz w:val="28"/>
                      <w:szCs w:val="28"/>
                    </w:rPr>
                    <w:t>ение сканера 1 штука – 29 000,00 рублей.</w:t>
                  </w:r>
                </w:p>
                <w:p w:rsidR="00BE51EE" w:rsidRDefault="006079B6">
                  <w:pPr>
                    <w:ind w:firstLine="700"/>
                    <w:jc w:val="both"/>
                  </w:pPr>
                  <w:r>
                    <w:rPr>
                      <w:color w:val="000000"/>
                      <w:sz w:val="28"/>
                      <w:szCs w:val="28"/>
                    </w:rPr>
                    <w:t>Эффективность деятельности департамента транспорта обеспечивается проведенными мероприятиями по внутреннему финансовому аудиту, результаты которого помогают соответствовать требованиям бюджетного законодательства, с</w:t>
                  </w:r>
                  <w:r>
                    <w:rPr>
                      <w:color w:val="000000"/>
                      <w:sz w:val="28"/>
                      <w:szCs w:val="28"/>
                    </w:rPr>
                    <w:t>облюдения финансовой дисциплины и эффективного использования материальных и финансовых ресурсов, а также правильного ведения бюджетного учета и составления бюджетной отчетности. </w:t>
                  </w:r>
                </w:p>
                <w:p w:rsidR="00BE51EE" w:rsidRDefault="006079B6">
                  <w:pPr>
                    <w:ind w:firstLine="700"/>
                    <w:jc w:val="both"/>
                  </w:pPr>
                  <w:r>
                    <w:rPr>
                      <w:color w:val="000000"/>
                      <w:sz w:val="28"/>
                      <w:szCs w:val="28"/>
                    </w:rPr>
                    <w:t>Для проведения мероприятий внутреннего финансового аудита в департаменте тран</w:t>
                  </w:r>
                  <w:r>
                    <w:rPr>
                      <w:color w:val="000000"/>
                      <w:sz w:val="28"/>
                      <w:szCs w:val="28"/>
                    </w:rPr>
                    <w:t>спорта приказом исполняющего обязанности директора департамента транспорта от 18.12.2020 № 77 «О внутреннем финансовом аудите в департаменте транспорта Администрации города Омска» назначены лица, уполномоченные по осуществлению внутреннего финансового ауди</w:t>
                  </w:r>
                  <w:r>
                    <w:rPr>
                      <w:color w:val="000000"/>
                      <w:sz w:val="28"/>
                      <w:szCs w:val="28"/>
                    </w:rPr>
                    <w:t>та в департаменте транспорта, утверждено Положение о внутреннем финансовом аудите в департаменте транспорта.</w:t>
                  </w:r>
                </w:p>
                <w:p w:rsidR="00BE51EE" w:rsidRDefault="006079B6">
                  <w:pPr>
                    <w:ind w:firstLine="700"/>
                    <w:jc w:val="both"/>
                  </w:pPr>
                  <w:r>
                    <w:rPr>
                      <w:color w:val="000000"/>
                      <w:sz w:val="28"/>
                      <w:szCs w:val="28"/>
                    </w:rPr>
                    <w:t>В 2023 году актуализирован реестр наиболее значимых бюджетных рисков департамента транспорта на 2024 год, исполнен план проведения аудиторских пров</w:t>
                  </w:r>
                  <w:r>
                    <w:rPr>
                      <w:color w:val="000000"/>
                      <w:sz w:val="28"/>
                      <w:szCs w:val="28"/>
                    </w:rPr>
                    <w:t>ерок на 2024 год.</w:t>
                  </w:r>
                </w:p>
                <w:p w:rsidR="00BE51EE" w:rsidRDefault="006079B6">
                  <w:pPr>
                    <w:ind w:firstLine="700"/>
                    <w:jc w:val="both"/>
                  </w:pPr>
                  <w:r>
                    <w:rPr>
                      <w:color w:val="000000"/>
                      <w:sz w:val="28"/>
                      <w:szCs w:val="28"/>
                    </w:rPr>
                    <w:t>В 2024 году проведено 2 аудиторских мероприятия на темы «Подтверждение достоверности годовой бюджетной отчетности департамента транспорта Администрации города Омска за 2023 год», «Расчет планового объема бюджетных ассигнований на организа</w:t>
                  </w:r>
                  <w:r>
                    <w:rPr>
                      <w:color w:val="000000"/>
                      <w:sz w:val="28"/>
                      <w:szCs w:val="28"/>
                    </w:rPr>
                    <w:t>цию транспортного обслуживания населения                     при формировании проекта бюджета города Омска на 2025 год».</w:t>
                  </w:r>
                </w:p>
                <w:p w:rsidR="00BE51EE" w:rsidRDefault="006079B6">
                  <w:pPr>
                    <w:ind w:firstLine="700"/>
                    <w:jc w:val="both"/>
                  </w:pPr>
                  <w:r>
                    <w:rPr>
                      <w:color w:val="000000"/>
                      <w:sz w:val="28"/>
                      <w:szCs w:val="28"/>
                    </w:rPr>
                    <w:t>Нарушений по результатам аудиторского мероприятия не установлено. </w:t>
                  </w:r>
                </w:p>
                <w:p w:rsidR="00BE51EE" w:rsidRDefault="006079B6">
                  <w:pPr>
                    <w:ind w:firstLine="700"/>
                    <w:jc w:val="both"/>
                  </w:pPr>
                  <w:r>
                    <w:rPr>
                      <w:color w:val="000000"/>
                      <w:sz w:val="28"/>
                      <w:szCs w:val="28"/>
                    </w:rPr>
                    <w:t xml:space="preserve">В 2024 году департаментом транспорта концессионные соглашения       </w:t>
                  </w:r>
                  <w:r>
                    <w:rPr>
                      <w:color w:val="000000"/>
                      <w:sz w:val="28"/>
                      <w:szCs w:val="28"/>
                    </w:rPr>
                    <w:t>           не заключались. </w:t>
                  </w:r>
                </w:p>
                <w:p w:rsidR="00BE51EE" w:rsidRDefault="006079B6">
                  <w:pPr>
                    <w:jc w:val="both"/>
                  </w:pPr>
                  <w:r>
                    <w:rPr>
                      <w:color w:val="000000"/>
                      <w:sz w:val="28"/>
                      <w:szCs w:val="28"/>
                    </w:rPr>
                    <w:t>Директор департамента транспорта                                                           В.Г. Кормилец</w:t>
                  </w:r>
                </w:p>
                <w:p w:rsidR="00BE51EE" w:rsidRDefault="006079B6">
                  <w:pPr>
                    <w:jc w:val="both"/>
                  </w:pPr>
                  <w:r>
                    <w:rPr>
                      <w:color w:val="000000"/>
                      <w:sz w:val="28"/>
                      <w:szCs w:val="28"/>
                    </w:rPr>
                    <w:lastRenderedPageBreak/>
                    <w:t>Начальник отдела экономического анализа и</w:t>
                  </w:r>
                </w:p>
                <w:p w:rsidR="00BE51EE" w:rsidRDefault="006079B6">
                  <w:pPr>
                    <w:jc w:val="both"/>
                  </w:pPr>
                  <w:r>
                    <w:rPr>
                      <w:color w:val="000000"/>
                      <w:sz w:val="28"/>
                      <w:szCs w:val="28"/>
                    </w:rPr>
                    <w:t xml:space="preserve">технической политики                                                             </w:t>
                  </w:r>
                  <w:r>
                    <w:rPr>
                      <w:color w:val="000000"/>
                      <w:sz w:val="28"/>
                      <w:szCs w:val="28"/>
                    </w:rPr>
                    <w:t>                       </w:t>
                  </w:r>
                  <w:proofErr w:type="spellStart"/>
                  <w:r>
                    <w:rPr>
                      <w:color w:val="000000"/>
                      <w:sz w:val="28"/>
                      <w:szCs w:val="28"/>
                    </w:rPr>
                    <w:t>Т.М.Уланова</w:t>
                  </w:r>
                  <w:proofErr w:type="spellEnd"/>
                </w:p>
                <w:p w:rsidR="00BE51EE" w:rsidRDefault="006079B6">
                  <w:pPr>
                    <w:jc w:val="both"/>
                  </w:pPr>
                  <w:r>
                    <w:rPr>
                      <w:color w:val="000000"/>
                      <w:sz w:val="28"/>
                      <w:szCs w:val="28"/>
                    </w:rPr>
                    <w:t>Начальник отдела</w:t>
                  </w:r>
                </w:p>
                <w:p w:rsidR="00BE51EE" w:rsidRDefault="006079B6">
                  <w:pPr>
                    <w:jc w:val="both"/>
                  </w:pPr>
                  <w:r>
                    <w:rPr>
                      <w:color w:val="000000"/>
                      <w:sz w:val="28"/>
                      <w:szCs w:val="28"/>
                    </w:rPr>
                    <w:t>бухгалтерского учета и контроля, </w:t>
                  </w:r>
                </w:p>
                <w:p w:rsidR="00BE51EE" w:rsidRDefault="006079B6">
                  <w:pPr>
                    <w:jc w:val="both"/>
                  </w:pPr>
                  <w:r>
                    <w:rPr>
                      <w:color w:val="000000"/>
                      <w:sz w:val="28"/>
                      <w:szCs w:val="28"/>
                    </w:rPr>
                    <w:t>главный бухгалтер                                                                             Л.Г. Кондратьева</w:t>
                  </w:r>
                </w:p>
              </w:tc>
            </w:tr>
          </w:tbl>
          <w:p w:rsidR="00BE51EE" w:rsidRDefault="006079B6">
            <w:pPr>
              <w:jc w:val="both"/>
              <w:rPr>
                <w:color w:val="000000"/>
                <w:sz w:val="28"/>
                <w:szCs w:val="28"/>
              </w:rPr>
            </w:pPr>
            <w:r>
              <w:rPr>
                <w:color w:val="000000"/>
                <w:sz w:val="28"/>
                <w:szCs w:val="28"/>
              </w:rPr>
              <w:lastRenderedPageBreak/>
              <w:t xml:space="preserve"> </w:t>
            </w:r>
          </w:p>
        </w:tc>
      </w:tr>
      <w:tr w:rsidR="00BE51EE">
        <w:tc>
          <w:tcPr>
            <w:tcW w:w="2494" w:type="dxa"/>
            <w:tcMar>
              <w:top w:w="0" w:type="dxa"/>
              <w:left w:w="0" w:type="dxa"/>
              <w:bottom w:w="0" w:type="dxa"/>
              <w:right w:w="0" w:type="dxa"/>
            </w:tcMar>
          </w:tcPr>
          <w:p w:rsidR="00BE51EE" w:rsidRDefault="00BE51EE">
            <w:pPr>
              <w:spacing w:line="1" w:lineRule="auto"/>
            </w:pPr>
          </w:p>
        </w:tc>
        <w:tc>
          <w:tcPr>
            <w:tcW w:w="113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c>
          <w:tcPr>
            <w:tcW w:w="2834" w:type="dxa"/>
            <w:tcMar>
              <w:top w:w="0" w:type="dxa"/>
              <w:left w:w="0" w:type="dxa"/>
              <w:bottom w:w="0" w:type="dxa"/>
              <w:right w:w="0" w:type="dxa"/>
            </w:tcMar>
          </w:tcPr>
          <w:p w:rsidR="00BE51EE" w:rsidRDefault="00BE51EE">
            <w:pPr>
              <w:spacing w:line="1" w:lineRule="auto"/>
            </w:pPr>
          </w:p>
        </w:tc>
        <w:tc>
          <w:tcPr>
            <w:tcW w:w="1587" w:type="dxa"/>
            <w:tcMar>
              <w:top w:w="0" w:type="dxa"/>
              <w:left w:w="0" w:type="dxa"/>
              <w:bottom w:w="0" w:type="dxa"/>
              <w:right w:w="0" w:type="dxa"/>
            </w:tcMar>
          </w:tcPr>
          <w:p w:rsidR="00BE51EE" w:rsidRDefault="00BE51EE">
            <w:pPr>
              <w:spacing w:line="1" w:lineRule="auto"/>
            </w:pPr>
          </w:p>
        </w:tc>
        <w:tc>
          <w:tcPr>
            <w:tcW w:w="1700" w:type="dxa"/>
            <w:tcMar>
              <w:top w:w="0" w:type="dxa"/>
              <w:left w:w="0" w:type="dxa"/>
              <w:bottom w:w="0" w:type="dxa"/>
              <w:right w:w="0" w:type="dxa"/>
            </w:tcMar>
          </w:tcPr>
          <w:p w:rsidR="00BE51EE" w:rsidRDefault="00BE51EE">
            <w:pPr>
              <w:spacing w:line="1" w:lineRule="auto"/>
            </w:pPr>
          </w:p>
        </w:tc>
      </w:tr>
    </w:tbl>
    <w:p w:rsidR="00BE51EE" w:rsidRDefault="00BE51EE">
      <w:pPr>
        <w:rPr>
          <w:vanish/>
        </w:rPr>
      </w:pPr>
      <w:bookmarkStart w:id="3" w:name="__bookmark_4"/>
      <w:bookmarkEnd w:id="3"/>
    </w:p>
    <w:tbl>
      <w:tblPr>
        <w:tblOverlap w:val="never"/>
        <w:tblW w:w="10372" w:type="dxa"/>
        <w:tblLayout w:type="fixed"/>
        <w:tblLook w:val="01E0" w:firstRow="1" w:lastRow="1" w:firstColumn="1" w:lastColumn="1" w:noHBand="0" w:noVBand="0"/>
      </w:tblPr>
      <w:tblGrid>
        <w:gridCol w:w="3118"/>
        <w:gridCol w:w="1700"/>
        <w:gridCol w:w="850"/>
        <w:gridCol w:w="3685"/>
        <w:gridCol w:w="453"/>
        <w:gridCol w:w="566"/>
      </w:tblGrid>
      <w:tr w:rsidR="00BE51EE">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BE51EE">
              <w:tc>
                <w:tcPr>
                  <w:tcW w:w="3118" w:type="dxa"/>
                  <w:tcMar>
                    <w:top w:w="0" w:type="dxa"/>
                    <w:left w:w="0" w:type="dxa"/>
                    <w:bottom w:w="0" w:type="dxa"/>
                    <w:right w:w="0" w:type="dxa"/>
                  </w:tcMar>
                </w:tcPr>
                <w:p w:rsidR="00BE51EE" w:rsidRDefault="006079B6">
                  <w:r>
                    <w:rPr>
                      <w:color w:val="000000"/>
                      <w:sz w:val="28"/>
                      <w:szCs w:val="28"/>
                    </w:rPr>
                    <w:t>ДИРЕКТОР ДЕПАРТАМЕНТА ТРАНСПОРТА АДМИНИСТРАЦИИ ГОРОДА ОМСКА</w:t>
                  </w:r>
                </w:p>
              </w:tc>
            </w:tr>
          </w:tbl>
          <w:p w:rsidR="00BE51EE" w:rsidRDefault="00BE51EE">
            <w:pPr>
              <w:spacing w:line="1" w:lineRule="auto"/>
            </w:pPr>
          </w:p>
        </w:tc>
        <w:tc>
          <w:tcPr>
            <w:tcW w:w="1700" w:type="dxa"/>
            <w:tcMar>
              <w:top w:w="0" w:type="dxa"/>
              <w:left w:w="0" w:type="dxa"/>
              <w:bottom w:w="0" w:type="dxa"/>
              <w:right w:w="0" w:type="dxa"/>
            </w:tcMar>
          </w:tcPr>
          <w:p w:rsidR="00BE51EE" w:rsidRDefault="006079B6">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E51EE" w:rsidRDefault="00BE51EE">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BE51EE">
              <w:trPr>
                <w:jc w:val="center"/>
              </w:trPr>
              <w:tc>
                <w:tcPr>
                  <w:tcW w:w="3685" w:type="dxa"/>
                  <w:tcMar>
                    <w:top w:w="0" w:type="dxa"/>
                    <w:left w:w="0" w:type="dxa"/>
                    <w:bottom w:w="0" w:type="dxa"/>
                    <w:right w:w="0" w:type="dxa"/>
                  </w:tcMar>
                </w:tcPr>
                <w:p w:rsidR="00BE51EE" w:rsidRDefault="006079B6">
                  <w:pPr>
                    <w:jc w:val="center"/>
                  </w:pPr>
                  <w:r>
                    <w:rPr>
                      <w:color w:val="000000"/>
                      <w:sz w:val="28"/>
                      <w:szCs w:val="28"/>
                    </w:rPr>
                    <w:t>Кормилец Вадим Геннадьевич</w:t>
                  </w:r>
                </w:p>
              </w:tc>
            </w:tr>
          </w:tbl>
          <w:p w:rsidR="00BE51EE" w:rsidRDefault="00BE51EE">
            <w:pPr>
              <w:spacing w:line="1" w:lineRule="auto"/>
            </w:pPr>
          </w:p>
        </w:tc>
        <w:tc>
          <w:tcPr>
            <w:tcW w:w="45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r w:rsidR="00BE51EE">
        <w:tc>
          <w:tcPr>
            <w:tcW w:w="3118" w:type="dxa"/>
            <w:vMerge/>
            <w:tcMar>
              <w:top w:w="0" w:type="dxa"/>
              <w:left w:w="0" w:type="dxa"/>
              <w:bottom w:w="0" w:type="dxa"/>
              <w:right w:w="0" w:type="dxa"/>
            </w:tcMar>
          </w:tcPr>
          <w:p w:rsidR="00BE51EE" w:rsidRDefault="00BE51EE">
            <w:pPr>
              <w:spacing w:line="1" w:lineRule="auto"/>
            </w:pPr>
          </w:p>
        </w:tc>
        <w:tc>
          <w:tcPr>
            <w:tcW w:w="1700" w:type="dxa"/>
            <w:tcMar>
              <w:top w:w="0" w:type="dxa"/>
              <w:left w:w="0" w:type="dxa"/>
              <w:bottom w:w="0" w:type="dxa"/>
              <w:right w:w="0" w:type="dxa"/>
            </w:tcMar>
          </w:tcPr>
          <w:p w:rsidR="00BE51EE" w:rsidRDefault="00BE51EE">
            <w:pPr>
              <w:spacing w:line="1" w:lineRule="auto"/>
            </w:pPr>
          </w:p>
        </w:tc>
        <w:tc>
          <w:tcPr>
            <w:tcW w:w="850" w:type="dxa"/>
            <w:tcMar>
              <w:top w:w="0" w:type="dxa"/>
              <w:left w:w="0" w:type="dxa"/>
              <w:bottom w:w="0" w:type="dxa"/>
              <w:right w:w="0" w:type="dxa"/>
            </w:tcMar>
          </w:tcPr>
          <w:p w:rsidR="00BE51EE" w:rsidRDefault="00BE51EE">
            <w:pPr>
              <w:spacing w:line="1" w:lineRule="auto"/>
            </w:pPr>
          </w:p>
        </w:tc>
        <w:tc>
          <w:tcPr>
            <w:tcW w:w="3685" w:type="dxa"/>
            <w:tcMar>
              <w:top w:w="0" w:type="dxa"/>
              <w:left w:w="0" w:type="dxa"/>
              <w:bottom w:w="0" w:type="dxa"/>
              <w:right w:w="0" w:type="dxa"/>
            </w:tcMar>
          </w:tcPr>
          <w:p w:rsidR="00BE51EE" w:rsidRDefault="006079B6">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r w:rsidR="00BE51EE">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BE51EE">
              <w:trPr>
                <w:trHeight w:val="230"/>
              </w:trPr>
              <w:tc>
                <w:tcPr>
                  <w:tcW w:w="6015" w:type="dxa"/>
                  <w:gridSpan w:val="6"/>
                  <w:vMerge w:val="restart"/>
                  <w:tcMar>
                    <w:top w:w="0" w:type="dxa"/>
                    <w:left w:w="0" w:type="dxa"/>
                    <w:bottom w:w="0" w:type="dxa"/>
                    <w:right w:w="0" w:type="dxa"/>
                  </w:tcMar>
                  <w:vAlign w:val="center"/>
                </w:tcPr>
                <w:p w:rsidR="00BE51EE" w:rsidRDefault="006079B6">
                  <w:pPr>
                    <w:jc w:val="center"/>
                    <w:rPr>
                      <w:b/>
                      <w:bCs/>
                      <w:color w:val="000000"/>
                    </w:rPr>
                  </w:pPr>
                  <w:r>
                    <w:rPr>
                      <w:b/>
                      <w:bCs/>
                      <w:color w:val="000000"/>
                    </w:rPr>
                    <w:t>ДОКУМЕНТ ПОДПИСАН ЭЛЕКТРОННОЙ ПОДПИСЬЮ</w:t>
                  </w:r>
                </w:p>
              </w:tc>
            </w:tr>
            <w:tr w:rsidR="00BE51EE">
              <w:trPr>
                <w:trHeight w:val="105"/>
              </w:trPr>
              <w:tc>
                <w:tcPr>
                  <w:tcW w:w="6015" w:type="dxa"/>
                  <w:gridSpan w:val="6"/>
                  <w:vMerge/>
                  <w:tcMar>
                    <w:top w:w="0" w:type="dxa"/>
                    <w:left w:w="0" w:type="dxa"/>
                    <w:bottom w:w="0" w:type="dxa"/>
                    <w:right w:w="0" w:type="dxa"/>
                  </w:tcMar>
                  <w:vAlign w:val="center"/>
                </w:tcPr>
                <w:p w:rsidR="00BE51EE" w:rsidRDefault="00BE51EE">
                  <w:pPr>
                    <w:spacing w:line="1" w:lineRule="auto"/>
                  </w:pPr>
                </w:p>
              </w:tc>
            </w:tr>
            <w:tr w:rsidR="00BE51EE">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BE51EE">
                    <w:tc>
                      <w:tcPr>
                        <w:tcW w:w="6015" w:type="dxa"/>
                        <w:tcMar>
                          <w:top w:w="0" w:type="dxa"/>
                          <w:left w:w="0" w:type="dxa"/>
                          <w:bottom w:w="0" w:type="dxa"/>
                          <w:right w:w="0" w:type="dxa"/>
                        </w:tcMar>
                      </w:tcPr>
                      <w:p w:rsidR="00BE51EE" w:rsidRDefault="006079B6">
                        <w:r>
                          <w:rPr>
                            <w:color w:val="000000"/>
                          </w:rPr>
                          <w:t>Сертификат: 63D9B336DA2AEA2B3BB7C579653913B1</w:t>
                        </w:r>
                      </w:p>
                      <w:p w:rsidR="00BE51EE" w:rsidRDefault="006079B6">
                        <w:r>
                          <w:rPr>
                            <w:color w:val="000000"/>
                          </w:rPr>
                          <w:t>Владелец: ДЕПАРТАМЕНТ ТРАНСПОРТА АДМИНИСТРАЦИИ ГОРОДА ОМСКА</w:t>
                        </w:r>
                      </w:p>
                      <w:p w:rsidR="00BE51EE" w:rsidRDefault="006079B6">
                        <w:r>
                          <w:rPr>
                            <w:color w:val="000000"/>
                          </w:rPr>
                          <w:t>Действителен с 31.07.2024 по 24.10.2025</w:t>
                        </w:r>
                      </w:p>
                      <w:p w:rsidR="00BE51EE" w:rsidRDefault="006079B6">
                        <w:r>
                          <w:rPr>
                            <w:color w:val="000000"/>
                          </w:rPr>
                          <w:t>Дата подписания: 21.02.2025</w:t>
                        </w:r>
                      </w:p>
                    </w:tc>
                  </w:tr>
                </w:tbl>
                <w:p w:rsidR="00BE51EE" w:rsidRDefault="00BE51EE">
                  <w:pPr>
                    <w:spacing w:line="1" w:lineRule="auto"/>
                  </w:pPr>
                </w:p>
              </w:tc>
            </w:tr>
            <w:tr w:rsidR="00BE51EE">
              <w:trPr>
                <w:trHeight w:val="45"/>
              </w:trPr>
              <w:tc>
                <w:tcPr>
                  <w:tcW w:w="990"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r>
          </w:tbl>
          <w:p w:rsidR="00BE51EE" w:rsidRDefault="00BE51EE">
            <w:pPr>
              <w:spacing w:line="1" w:lineRule="auto"/>
            </w:pPr>
          </w:p>
        </w:tc>
      </w:tr>
      <w:tr w:rsidR="00BE51EE">
        <w:tc>
          <w:tcPr>
            <w:tcW w:w="3118" w:type="dxa"/>
            <w:tcMar>
              <w:top w:w="0" w:type="dxa"/>
              <w:left w:w="0" w:type="dxa"/>
              <w:bottom w:w="0" w:type="dxa"/>
              <w:right w:w="0" w:type="dxa"/>
            </w:tcMar>
          </w:tcPr>
          <w:p w:rsidR="00BE51EE" w:rsidRDefault="00BE51EE">
            <w:pPr>
              <w:spacing w:line="1" w:lineRule="auto"/>
            </w:pPr>
          </w:p>
        </w:tc>
        <w:tc>
          <w:tcPr>
            <w:tcW w:w="1700" w:type="dxa"/>
            <w:tcMar>
              <w:top w:w="0" w:type="dxa"/>
              <w:left w:w="0" w:type="dxa"/>
              <w:bottom w:w="0" w:type="dxa"/>
              <w:right w:w="0" w:type="dxa"/>
            </w:tcMar>
          </w:tcPr>
          <w:p w:rsidR="00BE51EE" w:rsidRDefault="006079B6">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E51EE" w:rsidRDefault="00BE51EE">
            <w:pPr>
              <w:spacing w:line="1" w:lineRule="auto"/>
            </w:pPr>
          </w:p>
        </w:tc>
        <w:tc>
          <w:tcPr>
            <w:tcW w:w="3685" w:type="dxa"/>
            <w:tcMar>
              <w:top w:w="0" w:type="dxa"/>
              <w:left w:w="0" w:type="dxa"/>
              <w:bottom w:w="0" w:type="dxa"/>
              <w:right w:w="0" w:type="dxa"/>
            </w:tcMar>
          </w:tcPr>
          <w:p w:rsidR="00BE51EE" w:rsidRDefault="00BE51EE">
            <w:pPr>
              <w:spacing w:line="1" w:lineRule="auto"/>
            </w:pPr>
          </w:p>
        </w:tc>
        <w:tc>
          <w:tcPr>
            <w:tcW w:w="45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r w:rsidR="00BE51EE">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BE51EE">
              <w:tc>
                <w:tcPr>
                  <w:tcW w:w="3118" w:type="dxa"/>
                  <w:tcMar>
                    <w:top w:w="0" w:type="dxa"/>
                    <w:left w:w="0" w:type="dxa"/>
                    <w:bottom w:w="0" w:type="dxa"/>
                    <w:right w:w="0" w:type="dxa"/>
                  </w:tcMar>
                </w:tcPr>
                <w:p w:rsidR="00BE51EE" w:rsidRDefault="006079B6">
                  <w:r>
                    <w:rPr>
                      <w:color w:val="000000"/>
                      <w:sz w:val="28"/>
                      <w:szCs w:val="28"/>
                    </w:rPr>
                    <w:t>Начальник отдела экономического анализа и технической политики департамента транспорта Администрации города Омска</w:t>
                  </w:r>
                </w:p>
              </w:tc>
            </w:tr>
          </w:tbl>
          <w:p w:rsidR="00BE51EE" w:rsidRDefault="00BE51EE">
            <w:pPr>
              <w:spacing w:line="1" w:lineRule="auto"/>
            </w:pPr>
          </w:p>
        </w:tc>
        <w:tc>
          <w:tcPr>
            <w:tcW w:w="1700" w:type="dxa"/>
            <w:tcMar>
              <w:top w:w="0" w:type="dxa"/>
              <w:left w:w="0" w:type="dxa"/>
              <w:bottom w:w="0" w:type="dxa"/>
              <w:right w:w="0" w:type="dxa"/>
            </w:tcMar>
          </w:tcPr>
          <w:p w:rsidR="00BE51EE" w:rsidRDefault="006079B6">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E51EE" w:rsidRDefault="00BE51EE">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BE51EE">
              <w:trPr>
                <w:jc w:val="center"/>
              </w:trPr>
              <w:tc>
                <w:tcPr>
                  <w:tcW w:w="3685" w:type="dxa"/>
                  <w:tcMar>
                    <w:top w:w="0" w:type="dxa"/>
                    <w:left w:w="0" w:type="dxa"/>
                    <w:bottom w:w="0" w:type="dxa"/>
                    <w:right w:w="0" w:type="dxa"/>
                  </w:tcMar>
                </w:tcPr>
                <w:p w:rsidR="00BE51EE" w:rsidRDefault="006079B6">
                  <w:pPr>
                    <w:jc w:val="center"/>
                  </w:pPr>
                  <w:r>
                    <w:rPr>
                      <w:color w:val="000000"/>
                      <w:sz w:val="28"/>
                      <w:szCs w:val="28"/>
                    </w:rPr>
                    <w:t>Уланова Татьяна Михайловна</w:t>
                  </w:r>
                </w:p>
              </w:tc>
            </w:tr>
          </w:tbl>
          <w:p w:rsidR="00BE51EE" w:rsidRDefault="00BE51EE">
            <w:pPr>
              <w:spacing w:line="1" w:lineRule="auto"/>
            </w:pPr>
          </w:p>
        </w:tc>
        <w:tc>
          <w:tcPr>
            <w:tcW w:w="45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r w:rsidR="00BE51EE">
        <w:tc>
          <w:tcPr>
            <w:tcW w:w="3118" w:type="dxa"/>
            <w:vMerge/>
            <w:tcMar>
              <w:top w:w="0" w:type="dxa"/>
              <w:left w:w="0" w:type="dxa"/>
              <w:bottom w:w="0" w:type="dxa"/>
              <w:right w:w="0" w:type="dxa"/>
            </w:tcMar>
          </w:tcPr>
          <w:p w:rsidR="00BE51EE" w:rsidRDefault="00BE51EE">
            <w:pPr>
              <w:spacing w:line="1" w:lineRule="auto"/>
            </w:pPr>
          </w:p>
        </w:tc>
        <w:tc>
          <w:tcPr>
            <w:tcW w:w="1700" w:type="dxa"/>
            <w:tcMar>
              <w:top w:w="0" w:type="dxa"/>
              <w:left w:w="0" w:type="dxa"/>
              <w:bottom w:w="0" w:type="dxa"/>
              <w:right w:w="0" w:type="dxa"/>
            </w:tcMar>
          </w:tcPr>
          <w:p w:rsidR="00BE51EE" w:rsidRDefault="00BE51EE">
            <w:pPr>
              <w:spacing w:line="1" w:lineRule="auto"/>
            </w:pPr>
          </w:p>
        </w:tc>
        <w:tc>
          <w:tcPr>
            <w:tcW w:w="850" w:type="dxa"/>
            <w:tcMar>
              <w:top w:w="0" w:type="dxa"/>
              <w:left w:w="0" w:type="dxa"/>
              <w:bottom w:w="0" w:type="dxa"/>
              <w:right w:w="0" w:type="dxa"/>
            </w:tcMar>
          </w:tcPr>
          <w:p w:rsidR="00BE51EE" w:rsidRDefault="00BE51EE">
            <w:pPr>
              <w:spacing w:line="1" w:lineRule="auto"/>
            </w:pPr>
          </w:p>
        </w:tc>
        <w:tc>
          <w:tcPr>
            <w:tcW w:w="3685" w:type="dxa"/>
            <w:tcMar>
              <w:top w:w="0" w:type="dxa"/>
              <w:left w:w="0" w:type="dxa"/>
              <w:bottom w:w="0" w:type="dxa"/>
              <w:right w:w="0" w:type="dxa"/>
            </w:tcMar>
          </w:tcPr>
          <w:p w:rsidR="00BE51EE" w:rsidRDefault="006079B6">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r w:rsidR="00BE51EE">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BE51EE">
              <w:trPr>
                <w:trHeight w:val="230"/>
              </w:trPr>
              <w:tc>
                <w:tcPr>
                  <w:tcW w:w="6015" w:type="dxa"/>
                  <w:gridSpan w:val="6"/>
                  <w:vMerge w:val="restart"/>
                  <w:tcMar>
                    <w:top w:w="0" w:type="dxa"/>
                    <w:left w:w="0" w:type="dxa"/>
                    <w:bottom w:w="0" w:type="dxa"/>
                    <w:right w:w="0" w:type="dxa"/>
                  </w:tcMar>
                  <w:vAlign w:val="center"/>
                </w:tcPr>
                <w:p w:rsidR="00BE51EE" w:rsidRDefault="006079B6">
                  <w:pPr>
                    <w:jc w:val="center"/>
                    <w:rPr>
                      <w:b/>
                      <w:bCs/>
                      <w:color w:val="000000"/>
                    </w:rPr>
                  </w:pPr>
                  <w:r>
                    <w:rPr>
                      <w:b/>
                      <w:bCs/>
                      <w:color w:val="000000"/>
                    </w:rPr>
                    <w:t>ДОКУМЕНТ ПОДПИСАН ЭЛЕКТРОННОЙ ПОДПИСЬЮ</w:t>
                  </w:r>
                </w:p>
              </w:tc>
            </w:tr>
            <w:tr w:rsidR="00BE51EE">
              <w:trPr>
                <w:trHeight w:val="105"/>
              </w:trPr>
              <w:tc>
                <w:tcPr>
                  <w:tcW w:w="6015" w:type="dxa"/>
                  <w:gridSpan w:val="6"/>
                  <w:vMerge/>
                  <w:tcMar>
                    <w:top w:w="0" w:type="dxa"/>
                    <w:left w:w="0" w:type="dxa"/>
                    <w:bottom w:w="0" w:type="dxa"/>
                    <w:right w:w="0" w:type="dxa"/>
                  </w:tcMar>
                  <w:vAlign w:val="center"/>
                </w:tcPr>
                <w:p w:rsidR="00BE51EE" w:rsidRDefault="00BE51EE">
                  <w:pPr>
                    <w:spacing w:line="1" w:lineRule="auto"/>
                  </w:pPr>
                </w:p>
              </w:tc>
            </w:tr>
            <w:tr w:rsidR="00BE51EE">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BE51EE">
                    <w:tc>
                      <w:tcPr>
                        <w:tcW w:w="6015" w:type="dxa"/>
                        <w:tcMar>
                          <w:top w:w="0" w:type="dxa"/>
                          <w:left w:w="0" w:type="dxa"/>
                          <w:bottom w:w="0" w:type="dxa"/>
                          <w:right w:w="0" w:type="dxa"/>
                        </w:tcMar>
                      </w:tcPr>
                      <w:p w:rsidR="00BE51EE" w:rsidRDefault="006079B6">
                        <w:r>
                          <w:rPr>
                            <w:color w:val="000000"/>
                          </w:rPr>
                          <w:t>Сертификат: 00D3D975AD4E762EE5FE10327E9CDD82A2</w:t>
                        </w:r>
                      </w:p>
                      <w:p w:rsidR="00BE51EE" w:rsidRDefault="006079B6">
                        <w:r>
                          <w:rPr>
                            <w:color w:val="000000"/>
                          </w:rPr>
                          <w:t>Владелец: Уланова Татьяна Михайловна</w:t>
                        </w:r>
                      </w:p>
                      <w:p w:rsidR="00BE51EE" w:rsidRDefault="006079B6">
                        <w:r>
                          <w:rPr>
                            <w:color w:val="000000"/>
                          </w:rPr>
                          <w:t>Действителен с 06.05.2024 по 30.07.2025</w:t>
                        </w:r>
                      </w:p>
                      <w:p w:rsidR="00BE51EE" w:rsidRDefault="006079B6">
                        <w:r>
                          <w:rPr>
                            <w:color w:val="000000"/>
                          </w:rPr>
                          <w:t>Дата подписания: 21.02.2025</w:t>
                        </w:r>
                      </w:p>
                    </w:tc>
                  </w:tr>
                </w:tbl>
                <w:p w:rsidR="00BE51EE" w:rsidRDefault="00BE51EE">
                  <w:pPr>
                    <w:spacing w:line="1" w:lineRule="auto"/>
                  </w:pPr>
                </w:p>
              </w:tc>
            </w:tr>
            <w:tr w:rsidR="00BE51EE">
              <w:trPr>
                <w:trHeight w:val="45"/>
              </w:trPr>
              <w:tc>
                <w:tcPr>
                  <w:tcW w:w="990"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r>
          </w:tbl>
          <w:p w:rsidR="00BE51EE" w:rsidRDefault="00BE51EE">
            <w:pPr>
              <w:spacing w:line="1" w:lineRule="auto"/>
            </w:pPr>
          </w:p>
        </w:tc>
      </w:tr>
      <w:tr w:rsidR="00BE51EE">
        <w:tc>
          <w:tcPr>
            <w:tcW w:w="3118" w:type="dxa"/>
            <w:tcMar>
              <w:top w:w="0" w:type="dxa"/>
              <w:left w:w="0" w:type="dxa"/>
              <w:bottom w:w="0" w:type="dxa"/>
              <w:right w:w="0" w:type="dxa"/>
            </w:tcMar>
          </w:tcPr>
          <w:p w:rsidR="00BE51EE" w:rsidRDefault="00BE51EE">
            <w:pPr>
              <w:spacing w:line="1" w:lineRule="auto"/>
            </w:pPr>
          </w:p>
        </w:tc>
        <w:tc>
          <w:tcPr>
            <w:tcW w:w="1700" w:type="dxa"/>
            <w:tcMar>
              <w:top w:w="0" w:type="dxa"/>
              <w:left w:w="0" w:type="dxa"/>
              <w:bottom w:w="0" w:type="dxa"/>
              <w:right w:w="0" w:type="dxa"/>
            </w:tcMar>
          </w:tcPr>
          <w:p w:rsidR="00BE51EE" w:rsidRDefault="006079B6">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E51EE" w:rsidRDefault="00BE51EE">
            <w:pPr>
              <w:spacing w:line="1" w:lineRule="auto"/>
            </w:pPr>
          </w:p>
        </w:tc>
        <w:tc>
          <w:tcPr>
            <w:tcW w:w="3685" w:type="dxa"/>
            <w:tcMar>
              <w:top w:w="0" w:type="dxa"/>
              <w:left w:w="0" w:type="dxa"/>
              <w:bottom w:w="0" w:type="dxa"/>
              <w:right w:w="0" w:type="dxa"/>
            </w:tcMar>
          </w:tcPr>
          <w:p w:rsidR="00BE51EE" w:rsidRDefault="00BE51EE">
            <w:pPr>
              <w:spacing w:line="1" w:lineRule="auto"/>
            </w:pPr>
          </w:p>
        </w:tc>
        <w:tc>
          <w:tcPr>
            <w:tcW w:w="45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r w:rsidR="00BE51EE">
        <w:tc>
          <w:tcPr>
            <w:tcW w:w="3118" w:type="dxa"/>
            <w:vMerge w:val="restart"/>
            <w:tcMar>
              <w:top w:w="0" w:type="dxa"/>
              <w:left w:w="0" w:type="dxa"/>
              <w:bottom w:w="0" w:type="dxa"/>
              <w:right w:w="0" w:type="dxa"/>
            </w:tcMar>
          </w:tcPr>
          <w:tbl>
            <w:tblPr>
              <w:tblOverlap w:val="never"/>
              <w:tblW w:w="3118" w:type="dxa"/>
              <w:tblLayout w:type="fixed"/>
              <w:tblCellMar>
                <w:left w:w="0" w:type="dxa"/>
                <w:right w:w="0" w:type="dxa"/>
              </w:tblCellMar>
              <w:tblLook w:val="01E0" w:firstRow="1" w:lastRow="1" w:firstColumn="1" w:lastColumn="1" w:noHBand="0" w:noVBand="0"/>
            </w:tblPr>
            <w:tblGrid>
              <w:gridCol w:w="3118"/>
            </w:tblGrid>
            <w:tr w:rsidR="00BE51EE">
              <w:tc>
                <w:tcPr>
                  <w:tcW w:w="3118" w:type="dxa"/>
                  <w:tcMar>
                    <w:top w:w="0" w:type="dxa"/>
                    <w:left w:w="0" w:type="dxa"/>
                    <w:bottom w:w="0" w:type="dxa"/>
                    <w:right w:w="0" w:type="dxa"/>
                  </w:tcMar>
                </w:tcPr>
                <w:p w:rsidR="00BE51EE" w:rsidRDefault="006079B6">
                  <w:r>
                    <w:rPr>
                      <w:color w:val="000000"/>
                      <w:sz w:val="28"/>
                      <w:szCs w:val="28"/>
                    </w:rPr>
                    <w:t>начальник отдела, главный бухгалтер</w:t>
                  </w:r>
                </w:p>
              </w:tc>
            </w:tr>
          </w:tbl>
          <w:p w:rsidR="00BE51EE" w:rsidRDefault="00BE51EE">
            <w:pPr>
              <w:spacing w:line="1" w:lineRule="auto"/>
            </w:pPr>
          </w:p>
        </w:tc>
        <w:tc>
          <w:tcPr>
            <w:tcW w:w="1700" w:type="dxa"/>
            <w:tcMar>
              <w:top w:w="0" w:type="dxa"/>
              <w:left w:w="0" w:type="dxa"/>
              <w:bottom w:w="0" w:type="dxa"/>
              <w:right w:w="0" w:type="dxa"/>
            </w:tcMar>
          </w:tcPr>
          <w:p w:rsidR="00BE51EE" w:rsidRDefault="006079B6">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E51EE" w:rsidRDefault="00BE51EE">
            <w:pPr>
              <w:spacing w:line="1" w:lineRule="auto"/>
            </w:pPr>
          </w:p>
        </w:tc>
        <w:tc>
          <w:tcPr>
            <w:tcW w:w="3685" w:type="dxa"/>
            <w:tcBorders>
              <w:bottom w:val="single" w:sz="6" w:space="0" w:color="000000"/>
            </w:tcBorders>
            <w:tcMar>
              <w:top w:w="0" w:type="dxa"/>
              <w:left w:w="0" w:type="dxa"/>
              <w:bottom w:w="0" w:type="dxa"/>
              <w:right w:w="0" w:type="dxa"/>
            </w:tcMar>
            <w:vAlign w:val="bottom"/>
          </w:tcPr>
          <w:tbl>
            <w:tblPr>
              <w:tblOverlap w:val="never"/>
              <w:tblW w:w="3685" w:type="dxa"/>
              <w:jc w:val="center"/>
              <w:tblLayout w:type="fixed"/>
              <w:tblCellMar>
                <w:left w:w="0" w:type="dxa"/>
                <w:right w:w="0" w:type="dxa"/>
              </w:tblCellMar>
              <w:tblLook w:val="01E0" w:firstRow="1" w:lastRow="1" w:firstColumn="1" w:lastColumn="1" w:noHBand="0" w:noVBand="0"/>
            </w:tblPr>
            <w:tblGrid>
              <w:gridCol w:w="3685"/>
            </w:tblGrid>
            <w:tr w:rsidR="00BE51EE">
              <w:trPr>
                <w:jc w:val="center"/>
              </w:trPr>
              <w:tc>
                <w:tcPr>
                  <w:tcW w:w="3685" w:type="dxa"/>
                  <w:tcMar>
                    <w:top w:w="0" w:type="dxa"/>
                    <w:left w:w="0" w:type="dxa"/>
                    <w:bottom w:w="0" w:type="dxa"/>
                    <w:right w:w="0" w:type="dxa"/>
                  </w:tcMar>
                </w:tcPr>
                <w:p w:rsidR="00BE51EE" w:rsidRDefault="006079B6">
                  <w:pPr>
                    <w:jc w:val="center"/>
                  </w:pPr>
                  <w:r>
                    <w:rPr>
                      <w:color w:val="000000"/>
                      <w:sz w:val="28"/>
                      <w:szCs w:val="28"/>
                    </w:rPr>
                    <w:t>Кондратьева Любовь Геннадьевна</w:t>
                  </w:r>
                </w:p>
              </w:tc>
            </w:tr>
          </w:tbl>
          <w:p w:rsidR="00BE51EE" w:rsidRDefault="00BE51EE">
            <w:pPr>
              <w:spacing w:line="1" w:lineRule="auto"/>
            </w:pPr>
          </w:p>
        </w:tc>
        <w:tc>
          <w:tcPr>
            <w:tcW w:w="45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r w:rsidR="00BE51EE">
        <w:tc>
          <w:tcPr>
            <w:tcW w:w="3118" w:type="dxa"/>
            <w:vMerge/>
            <w:tcMar>
              <w:top w:w="0" w:type="dxa"/>
              <w:left w:w="0" w:type="dxa"/>
              <w:bottom w:w="0" w:type="dxa"/>
              <w:right w:w="0" w:type="dxa"/>
            </w:tcMar>
          </w:tcPr>
          <w:p w:rsidR="00BE51EE" w:rsidRDefault="00BE51EE">
            <w:pPr>
              <w:spacing w:line="1" w:lineRule="auto"/>
            </w:pPr>
          </w:p>
        </w:tc>
        <w:tc>
          <w:tcPr>
            <w:tcW w:w="1700" w:type="dxa"/>
            <w:tcMar>
              <w:top w:w="0" w:type="dxa"/>
              <w:left w:w="0" w:type="dxa"/>
              <w:bottom w:w="0" w:type="dxa"/>
              <w:right w:w="0" w:type="dxa"/>
            </w:tcMar>
          </w:tcPr>
          <w:p w:rsidR="00BE51EE" w:rsidRDefault="00BE51EE">
            <w:pPr>
              <w:spacing w:line="1" w:lineRule="auto"/>
            </w:pPr>
          </w:p>
        </w:tc>
        <w:tc>
          <w:tcPr>
            <w:tcW w:w="850" w:type="dxa"/>
            <w:tcMar>
              <w:top w:w="0" w:type="dxa"/>
              <w:left w:w="0" w:type="dxa"/>
              <w:bottom w:w="0" w:type="dxa"/>
              <w:right w:w="0" w:type="dxa"/>
            </w:tcMar>
          </w:tcPr>
          <w:p w:rsidR="00BE51EE" w:rsidRDefault="00BE51EE">
            <w:pPr>
              <w:spacing w:line="1" w:lineRule="auto"/>
            </w:pPr>
          </w:p>
        </w:tc>
        <w:tc>
          <w:tcPr>
            <w:tcW w:w="3685" w:type="dxa"/>
            <w:tcMar>
              <w:top w:w="0" w:type="dxa"/>
              <w:left w:w="0" w:type="dxa"/>
              <w:bottom w:w="0" w:type="dxa"/>
              <w:right w:w="0" w:type="dxa"/>
            </w:tcMar>
          </w:tcPr>
          <w:p w:rsidR="00BE51EE" w:rsidRDefault="006079B6">
            <w:pPr>
              <w:jc w:val="center"/>
              <w:rPr>
                <w:color w:val="000000"/>
                <w:sz w:val="14"/>
                <w:szCs w:val="14"/>
              </w:rPr>
            </w:pPr>
            <w:r>
              <w:rPr>
                <w:color w:val="000000"/>
                <w:sz w:val="14"/>
                <w:szCs w:val="14"/>
              </w:rPr>
              <w:t>(расшифровка подписи)</w:t>
            </w:r>
          </w:p>
        </w:tc>
        <w:tc>
          <w:tcPr>
            <w:tcW w:w="45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r w:rsidR="00BE51EE">
        <w:trPr>
          <w:trHeight w:val="230"/>
        </w:trPr>
        <w:tc>
          <w:tcPr>
            <w:tcW w:w="10372" w:type="dxa"/>
            <w:gridSpan w:val="6"/>
            <w:vMerge w:val="restart"/>
            <w:tcMar>
              <w:top w:w="0" w:type="dxa"/>
              <w:left w:w="0" w:type="dxa"/>
              <w:bottom w:w="0" w:type="dxa"/>
              <w:right w:w="0" w:type="dxa"/>
            </w:tcMar>
          </w:tcPr>
          <w:tbl>
            <w:tblPr>
              <w:tblOverlap w:val="never"/>
              <w:tblW w:w="6015" w:type="dxa"/>
              <w:tblBorders>
                <w:top w:val="single" w:sz="18" w:space="0" w:color="000000"/>
                <w:left w:val="single" w:sz="18" w:space="0" w:color="000000"/>
                <w:bottom w:val="single" w:sz="18" w:space="0" w:color="000000"/>
                <w:right w:val="single" w:sz="18" w:space="0" w:color="000000"/>
              </w:tblBorders>
              <w:tblLayout w:type="fixed"/>
              <w:tblLook w:val="01E0" w:firstRow="1" w:lastRow="1" w:firstColumn="1" w:lastColumn="1" w:noHBand="0" w:noVBand="0"/>
            </w:tblPr>
            <w:tblGrid>
              <w:gridCol w:w="990"/>
              <w:gridCol w:w="1005"/>
              <w:gridCol w:w="1005"/>
              <w:gridCol w:w="1005"/>
              <w:gridCol w:w="1005"/>
              <w:gridCol w:w="1005"/>
            </w:tblGrid>
            <w:tr w:rsidR="00BE51EE">
              <w:trPr>
                <w:trHeight w:val="230"/>
              </w:trPr>
              <w:tc>
                <w:tcPr>
                  <w:tcW w:w="6015" w:type="dxa"/>
                  <w:gridSpan w:val="6"/>
                  <w:vMerge w:val="restart"/>
                  <w:tcMar>
                    <w:top w:w="0" w:type="dxa"/>
                    <w:left w:w="0" w:type="dxa"/>
                    <w:bottom w:w="0" w:type="dxa"/>
                    <w:right w:w="0" w:type="dxa"/>
                  </w:tcMar>
                  <w:vAlign w:val="center"/>
                </w:tcPr>
                <w:p w:rsidR="00BE51EE" w:rsidRDefault="006079B6">
                  <w:pPr>
                    <w:jc w:val="center"/>
                    <w:rPr>
                      <w:b/>
                      <w:bCs/>
                      <w:color w:val="000000"/>
                    </w:rPr>
                  </w:pPr>
                  <w:r>
                    <w:rPr>
                      <w:b/>
                      <w:bCs/>
                      <w:color w:val="000000"/>
                    </w:rPr>
                    <w:t>ДОКУМЕНТ ПОДПИСАН ЭЛЕКТРОННОЙ ПОДПИСЬЮ</w:t>
                  </w:r>
                </w:p>
              </w:tc>
            </w:tr>
            <w:tr w:rsidR="00BE51EE">
              <w:trPr>
                <w:trHeight w:val="105"/>
              </w:trPr>
              <w:tc>
                <w:tcPr>
                  <w:tcW w:w="6015" w:type="dxa"/>
                  <w:gridSpan w:val="6"/>
                  <w:vMerge/>
                  <w:tcMar>
                    <w:top w:w="0" w:type="dxa"/>
                    <w:left w:w="0" w:type="dxa"/>
                    <w:bottom w:w="0" w:type="dxa"/>
                    <w:right w:w="0" w:type="dxa"/>
                  </w:tcMar>
                  <w:vAlign w:val="center"/>
                </w:tcPr>
                <w:p w:rsidR="00BE51EE" w:rsidRDefault="00BE51EE">
                  <w:pPr>
                    <w:spacing w:line="1" w:lineRule="auto"/>
                  </w:pPr>
                </w:p>
              </w:tc>
            </w:tr>
            <w:tr w:rsidR="00BE51EE">
              <w:trPr>
                <w:trHeight w:val="230"/>
              </w:trPr>
              <w:tc>
                <w:tcPr>
                  <w:tcW w:w="6015" w:type="dxa"/>
                  <w:gridSpan w:val="6"/>
                  <w:vMerge w:val="restart"/>
                  <w:tcBorders>
                    <w:right w:val="single" w:sz="18" w:space="0" w:color="000000"/>
                  </w:tcBorders>
                  <w:tcMar>
                    <w:top w:w="0" w:type="dxa"/>
                    <w:left w:w="0" w:type="dxa"/>
                    <w:bottom w:w="0" w:type="dxa"/>
                    <w:right w:w="0" w:type="dxa"/>
                  </w:tcMar>
                </w:tcPr>
                <w:tbl>
                  <w:tblPr>
                    <w:tblOverlap w:val="never"/>
                    <w:tblW w:w="6015" w:type="dxa"/>
                    <w:tblLayout w:type="fixed"/>
                    <w:tblCellMar>
                      <w:left w:w="0" w:type="dxa"/>
                      <w:right w:w="0" w:type="dxa"/>
                    </w:tblCellMar>
                    <w:tblLook w:val="01E0" w:firstRow="1" w:lastRow="1" w:firstColumn="1" w:lastColumn="1" w:noHBand="0" w:noVBand="0"/>
                  </w:tblPr>
                  <w:tblGrid>
                    <w:gridCol w:w="6015"/>
                  </w:tblGrid>
                  <w:tr w:rsidR="00BE51EE">
                    <w:tc>
                      <w:tcPr>
                        <w:tcW w:w="6015" w:type="dxa"/>
                        <w:tcMar>
                          <w:top w:w="0" w:type="dxa"/>
                          <w:left w:w="0" w:type="dxa"/>
                          <w:bottom w:w="0" w:type="dxa"/>
                          <w:right w:w="0" w:type="dxa"/>
                        </w:tcMar>
                      </w:tcPr>
                      <w:p w:rsidR="00BE51EE" w:rsidRDefault="006079B6">
                        <w:r>
                          <w:rPr>
                            <w:color w:val="000000"/>
                          </w:rPr>
                          <w:t>Сертификат: 292485EC1AB9E144A3FABEB4AFBD770E</w:t>
                        </w:r>
                      </w:p>
                      <w:p w:rsidR="00BE51EE" w:rsidRDefault="006079B6">
                        <w:r>
                          <w:rPr>
                            <w:color w:val="000000"/>
                          </w:rPr>
                          <w:t>Владелец: Кондратьева Любовь Геннадьевна</w:t>
                        </w:r>
                      </w:p>
                      <w:p w:rsidR="00BE51EE" w:rsidRDefault="006079B6">
                        <w:r>
                          <w:rPr>
                            <w:color w:val="000000"/>
                          </w:rPr>
                          <w:t>Действителен с 22.01.2025 по 17.04.2026</w:t>
                        </w:r>
                      </w:p>
                      <w:p w:rsidR="00BE51EE" w:rsidRDefault="006079B6">
                        <w:r>
                          <w:rPr>
                            <w:color w:val="000000"/>
                          </w:rPr>
                          <w:t>Дата подписания: 21.02.2025</w:t>
                        </w:r>
                      </w:p>
                    </w:tc>
                  </w:tr>
                </w:tbl>
                <w:p w:rsidR="00BE51EE" w:rsidRDefault="00BE51EE">
                  <w:pPr>
                    <w:spacing w:line="1" w:lineRule="auto"/>
                  </w:pPr>
                </w:p>
              </w:tc>
            </w:tr>
            <w:tr w:rsidR="00BE51EE">
              <w:trPr>
                <w:trHeight w:val="45"/>
              </w:trPr>
              <w:tc>
                <w:tcPr>
                  <w:tcW w:w="990"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c>
                <w:tcPr>
                  <w:tcW w:w="1005" w:type="dxa"/>
                  <w:tcMar>
                    <w:top w:w="0" w:type="dxa"/>
                    <w:left w:w="0" w:type="dxa"/>
                    <w:bottom w:w="0" w:type="dxa"/>
                    <w:right w:w="0" w:type="dxa"/>
                  </w:tcMar>
                </w:tcPr>
                <w:p w:rsidR="00BE51EE" w:rsidRDefault="00BE51EE">
                  <w:pPr>
                    <w:spacing w:line="1" w:lineRule="auto"/>
                  </w:pPr>
                </w:p>
              </w:tc>
            </w:tr>
          </w:tbl>
          <w:p w:rsidR="00BE51EE" w:rsidRDefault="00BE51EE">
            <w:pPr>
              <w:spacing w:line="1" w:lineRule="auto"/>
            </w:pPr>
          </w:p>
        </w:tc>
      </w:tr>
      <w:tr w:rsidR="00BE51EE">
        <w:tc>
          <w:tcPr>
            <w:tcW w:w="3118" w:type="dxa"/>
            <w:tcMar>
              <w:top w:w="0" w:type="dxa"/>
              <w:left w:w="0" w:type="dxa"/>
              <w:bottom w:w="0" w:type="dxa"/>
              <w:right w:w="0" w:type="dxa"/>
            </w:tcMar>
          </w:tcPr>
          <w:p w:rsidR="00BE51EE" w:rsidRDefault="00BE51EE">
            <w:pPr>
              <w:spacing w:line="1" w:lineRule="auto"/>
            </w:pPr>
          </w:p>
        </w:tc>
        <w:tc>
          <w:tcPr>
            <w:tcW w:w="1700" w:type="dxa"/>
            <w:tcMar>
              <w:top w:w="0" w:type="dxa"/>
              <w:left w:w="0" w:type="dxa"/>
              <w:bottom w:w="0" w:type="dxa"/>
              <w:right w:w="0" w:type="dxa"/>
            </w:tcMar>
          </w:tcPr>
          <w:p w:rsidR="00BE51EE" w:rsidRDefault="006079B6">
            <w:pPr>
              <w:rPr>
                <w:color w:val="000000"/>
                <w:sz w:val="28"/>
                <w:szCs w:val="28"/>
              </w:rPr>
            </w:pPr>
            <w:r>
              <w:rPr>
                <w:color w:val="000000"/>
                <w:sz w:val="28"/>
                <w:szCs w:val="28"/>
              </w:rPr>
              <w:t xml:space="preserve"> </w:t>
            </w:r>
          </w:p>
        </w:tc>
        <w:tc>
          <w:tcPr>
            <w:tcW w:w="850" w:type="dxa"/>
            <w:tcMar>
              <w:top w:w="0" w:type="dxa"/>
              <w:left w:w="0" w:type="dxa"/>
              <w:bottom w:w="0" w:type="dxa"/>
              <w:right w:w="0" w:type="dxa"/>
            </w:tcMar>
          </w:tcPr>
          <w:p w:rsidR="00BE51EE" w:rsidRDefault="00BE51EE">
            <w:pPr>
              <w:spacing w:line="1" w:lineRule="auto"/>
            </w:pPr>
          </w:p>
        </w:tc>
        <w:tc>
          <w:tcPr>
            <w:tcW w:w="3685" w:type="dxa"/>
            <w:tcMar>
              <w:top w:w="0" w:type="dxa"/>
              <w:left w:w="0" w:type="dxa"/>
              <w:bottom w:w="0" w:type="dxa"/>
              <w:right w:w="0" w:type="dxa"/>
            </w:tcMar>
          </w:tcPr>
          <w:p w:rsidR="00BE51EE" w:rsidRDefault="00BE51EE">
            <w:pPr>
              <w:spacing w:line="1" w:lineRule="auto"/>
            </w:pPr>
          </w:p>
        </w:tc>
        <w:tc>
          <w:tcPr>
            <w:tcW w:w="45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r w:rsidR="00BE51EE">
        <w:tc>
          <w:tcPr>
            <w:tcW w:w="3118" w:type="dxa"/>
            <w:tcMar>
              <w:top w:w="0" w:type="dxa"/>
              <w:left w:w="0" w:type="dxa"/>
              <w:bottom w:w="0" w:type="dxa"/>
              <w:right w:w="0" w:type="dxa"/>
            </w:tcMar>
          </w:tcPr>
          <w:p w:rsidR="00BE51EE" w:rsidRDefault="006079B6">
            <w:pPr>
              <w:rPr>
                <w:color w:val="000000"/>
                <w:sz w:val="28"/>
                <w:szCs w:val="28"/>
              </w:rPr>
            </w:pPr>
            <w:r>
              <w:rPr>
                <w:color w:val="000000"/>
                <w:sz w:val="28"/>
                <w:szCs w:val="28"/>
              </w:rPr>
              <w:t xml:space="preserve"> </w:t>
            </w:r>
          </w:p>
        </w:tc>
        <w:tc>
          <w:tcPr>
            <w:tcW w:w="1700" w:type="dxa"/>
            <w:tcMar>
              <w:top w:w="0" w:type="dxa"/>
              <w:left w:w="0" w:type="dxa"/>
              <w:bottom w:w="0" w:type="dxa"/>
              <w:right w:w="0" w:type="dxa"/>
            </w:tcMar>
          </w:tcPr>
          <w:p w:rsidR="00BE51EE" w:rsidRDefault="00BE51EE">
            <w:pPr>
              <w:spacing w:line="1" w:lineRule="auto"/>
            </w:pPr>
          </w:p>
        </w:tc>
        <w:tc>
          <w:tcPr>
            <w:tcW w:w="850" w:type="dxa"/>
            <w:tcMar>
              <w:top w:w="0" w:type="dxa"/>
              <w:left w:w="0" w:type="dxa"/>
              <w:bottom w:w="0" w:type="dxa"/>
              <w:right w:w="0" w:type="dxa"/>
            </w:tcMar>
          </w:tcPr>
          <w:p w:rsidR="00BE51EE" w:rsidRDefault="00BE51EE">
            <w:pPr>
              <w:spacing w:line="1" w:lineRule="auto"/>
            </w:pPr>
          </w:p>
        </w:tc>
        <w:tc>
          <w:tcPr>
            <w:tcW w:w="3685" w:type="dxa"/>
            <w:tcMar>
              <w:top w:w="0" w:type="dxa"/>
              <w:left w:w="0" w:type="dxa"/>
              <w:bottom w:w="0" w:type="dxa"/>
              <w:right w:w="0" w:type="dxa"/>
            </w:tcMar>
          </w:tcPr>
          <w:p w:rsidR="00BE51EE" w:rsidRDefault="00BE51EE">
            <w:pPr>
              <w:spacing w:line="1" w:lineRule="auto"/>
            </w:pPr>
          </w:p>
        </w:tc>
        <w:tc>
          <w:tcPr>
            <w:tcW w:w="453" w:type="dxa"/>
            <w:tcMar>
              <w:top w:w="0" w:type="dxa"/>
              <w:left w:w="0" w:type="dxa"/>
              <w:bottom w:w="0" w:type="dxa"/>
              <w:right w:w="0" w:type="dxa"/>
            </w:tcMar>
          </w:tcPr>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r w:rsidR="00BE51EE">
        <w:tc>
          <w:tcPr>
            <w:tcW w:w="9806" w:type="dxa"/>
            <w:gridSpan w:val="5"/>
            <w:vMerge w:val="restart"/>
            <w:tcMar>
              <w:top w:w="0" w:type="dxa"/>
              <w:left w:w="0" w:type="dxa"/>
              <w:bottom w:w="0" w:type="dxa"/>
              <w:right w:w="0" w:type="dxa"/>
            </w:tcMar>
          </w:tcPr>
          <w:tbl>
            <w:tblPr>
              <w:tblOverlap w:val="never"/>
              <w:tblW w:w="9806" w:type="dxa"/>
              <w:tblLayout w:type="fixed"/>
              <w:tblCellMar>
                <w:left w:w="0" w:type="dxa"/>
                <w:right w:w="0" w:type="dxa"/>
              </w:tblCellMar>
              <w:tblLook w:val="01E0" w:firstRow="1" w:lastRow="1" w:firstColumn="1" w:lastColumn="1" w:noHBand="0" w:noVBand="0"/>
            </w:tblPr>
            <w:tblGrid>
              <w:gridCol w:w="9806"/>
            </w:tblGrid>
            <w:tr w:rsidR="00BE51EE">
              <w:tc>
                <w:tcPr>
                  <w:tcW w:w="9806" w:type="dxa"/>
                  <w:tcMar>
                    <w:top w:w="0" w:type="dxa"/>
                    <w:left w:w="0" w:type="dxa"/>
                    <w:bottom w:w="0" w:type="dxa"/>
                    <w:right w:w="0" w:type="dxa"/>
                  </w:tcMar>
                </w:tcPr>
                <w:p w:rsidR="00BE51EE" w:rsidRDefault="006079B6">
                  <w:r>
                    <w:rPr>
                      <w:color w:val="000000"/>
                      <w:sz w:val="28"/>
                      <w:szCs w:val="28"/>
                    </w:rPr>
                    <w:t>21 января 2025 г.</w:t>
                  </w:r>
                </w:p>
              </w:tc>
            </w:tr>
          </w:tbl>
          <w:p w:rsidR="00BE51EE" w:rsidRDefault="00BE51EE">
            <w:pPr>
              <w:spacing w:line="1" w:lineRule="auto"/>
            </w:pPr>
          </w:p>
        </w:tc>
        <w:tc>
          <w:tcPr>
            <w:tcW w:w="566" w:type="dxa"/>
            <w:tcMar>
              <w:top w:w="0" w:type="dxa"/>
              <w:left w:w="0" w:type="dxa"/>
              <w:bottom w:w="0" w:type="dxa"/>
              <w:right w:w="0" w:type="dxa"/>
            </w:tcMar>
          </w:tcPr>
          <w:p w:rsidR="00BE51EE" w:rsidRDefault="00BE51EE">
            <w:pPr>
              <w:spacing w:line="1" w:lineRule="auto"/>
            </w:pPr>
          </w:p>
        </w:tc>
      </w:tr>
    </w:tbl>
    <w:p w:rsidR="00BE51EE" w:rsidRDefault="00BE51EE">
      <w:pPr>
        <w:sectPr w:rsidR="00BE51EE">
          <w:headerReference w:type="default" r:id="rId16"/>
          <w:footerReference w:type="default" r:id="rId17"/>
          <w:pgSz w:w="11905" w:h="16837"/>
          <w:pgMar w:top="1133" w:right="566" w:bottom="1133" w:left="1133" w:header="1133" w:footer="1133" w:gutter="0"/>
          <w:cols w:space="720"/>
        </w:sectPr>
      </w:pPr>
    </w:p>
    <w:p w:rsidR="00BE51EE" w:rsidRDefault="00BE51EE">
      <w:pPr>
        <w:rPr>
          <w:vanish/>
        </w:rPr>
      </w:pPr>
      <w:bookmarkStart w:id="4" w:name="__bookmark_6"/>
      <w:bookmarkEnd w:id="4"/>
    </w:p>
    <w:tbl>
      <w:tblPr>
        <w:tblOverlap w:val="never"/>
        <w:tblW w:w="10206" w:type="dxa"/>
        <w:tblLayout w:type="fixed"/>
        <w:tblLook w:val="01E0" w:firstRow="1" w:lastRow="1" w:firstColumn="1" w:lastColumn="1" w:noHBand="0" w:noVBand="0"/>
      </w:tblPr>
      <w:tblGrid>
        <w:gridCol w:w="56"/>
        <w:gridCol w:w="1096"/>
        <w:gridCol w:w="1096"/>
        <w:gridCol w:w="1096"/>
        <w:gridCol w:w="56"/>
        <w:gridCol w:w="56"/>
        <w:gridCol w:w="1096"/>
        <w:gridCol w:w="1096"/>
        <w:gridCol w:w="1096"/>
        <w:gridCol w:w="56"/>
        <w:gridCol w:w="56"/>
        <w:gridCol w:w="1096"/>
        <w:gridCol w:w="1096"/>
        <w:gridCol w:w="1096"/>
        <w:gridCol w:w="62"/>
      </w:tblGrid>
      <w:tr w:rsidR="00BE51EE">
        <w:tc>
          <w:tcPr>
            <w:tcW w:w="5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3288" w:type="dxa"/>
            <w:gridSpan w:val="3"/>
            <w:vMerge w:val="restart"/>
            <w:tcMar>
              <w:top w:w="0" w:type="dxa"/>
              <w:left w:w="0" w:type="dxa"/>
              <w:bottom w:w="0" w:type="dxa"/>
              <w:right w:w="0" w:type="dxa"/>
            </w:tcMar>
          </w:tcPr>
          <w:p w:rsidR="00BE51EE" w:rsidRDefault="006079B6">
            <w:pPr>
              <w:jc w:val="right"/>
              <w:rPr>
                <w:color w:val="000000"/>
                <w:sz w:val="28"/>
                <w:szCs w:val="28"/>
              </w:rPr>
            </w:pPr>
            <w:r>
              <w:rPr>
                <w:color w:val="000000"/>
                <w:sz w:val="28"/>
                <w:szCs w:val="28"/>
              </w:rPr>
              <w:t>Таблица №3</w:t>
            </w:r>
          </w:p>
        </w:tc>
        <w:tc>
          <w:tcPr>
            <w:tcW w:w="62" w:type="dxa"/>
            <w:tcMar>
              <w:top w:w="0" w:type="dxa"/>
              <w:left w:w="0" w:type="dxa"/>
              <w:bottom w:w="0" w:type="dxa"/>
              <w:right w:w="0" w:type="dxa"/>
            </w:tcMar>
          </w:tcPr>
          <w:p w:rsidR="00BE51EE" w:rsidRDefault="00BE51EE">
            <w:pPr>
              <w:spacing w:line="1" w:lineRule="auto"/>
              <w:jc w:val="center"/>
            </w:pPr>
          </w:p>
        </w:tc>
      </w:tr>
      <w:tr w:rsidR="00BE51EE">
        <w:tc>
          <w:tcPr>
            <w:tcW w:w="56" w:type="dxa"/>
            <w:tcMar>
              <w:top w:w="0" w:type="dxa"/>
              <w:left w:w="0" w:type="dxa"/>
              <w:bottom w:w="0" w:type="dxa"/>
              <w:right w:w="0" w:type="dxa"/>
            </w:tcMar>
          </w:tcPr>
          <w:p w:rsidR="00BE51EE" w:rsidRDefault="00BE51EE">
            <w:pPr>
              <w:spacing w:line="1" w:lineRule="auto"/>
              <w:jc w:val="center"/>
            </w:pPr>
          </w:p>
        </w:tc>
        <w:tc>
          <w:tcPr>
            <w:tcW w:w="10088" w:type="dxa"/>
            <w:gridSpan w:val="13"/>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t>Сведения об исполнении текстовых статей</w:t>
            </w:r>
            <w:r>
              <w:rPr>
                <w:b/>
                <w:bCs/>
                <w:color w:val="000000"/>
                <w:sz w:val="28"/>
                <w:szCs w:val="28"/>
              </w:rPr>
              <w:br/>
              <w:t>закона (решения) о бюджете</w:t>
            </w:r>
          </w:p>
        </w:tc>
        <w:tc>
          <w:tcPr>
            <w:tcW w:w="62" w:type="dxa"/>
            <w:tcMar>
              <w:top w:w="0" w:type="dxa"/>
              <w:left w:w="0" w:type="dxa"/>
              <w:bottom w:w="0" w:type="dxa"/>
              <w:right w:w="0" w:type="dxa"/>
            </w:tcMar>
          </w:tcPr>
          <w:p w:rsidR="00BE51EE" w:rsidRDefault="00BE51EE">
            <w:pPr>
              <w:spacing w:line="1" w:lineRule="auto"/>
              <w:jc w:val="center"/>
            </w:pPr>
          </w:p>
        </w:tc>
      </w:tr>
      <w:tr w:rsidR="00BE51EE">
        <w:tc>
          <w:tcPr>
            <w:tcW w:w="56" w:type="dxa"/>
            <w:tcMar>
              <w:top w:w="0" w:type="dxa"/>
              <w:left w:w="0" w:type="dxa"/>
              <w:bottom w:w="0" w:type="dxa"/>
              <w:right w:w="0" w:type="dxa"/>
            </w:tcMar>
          </w:tcPr>
          <w:p w:rsidR="00BE51EE" w:rsidRDefault="006079B6">
            <w:pPr>
              <w:jc w:val="center"/>
              <w:rPr>
                <w:color w:val="000000"/>
                <w:sz w:val="28"/>
                <w:szCs w:val="28"/>
              </w:rPr>
            </w:pPr>
            <w:r>
              <w:rPr>
                <w:color w:val="000000"/>
                <w:sz w:val="28"/>
                <w:szCs w:val="28"/>
              </w:rPr>
              <w:t xml:space="preserve"> </w:t>
            </w:r>
          </w:p>
        </w:tc>
        <w:tc>
          <w:tcPr>
            <w:tcW w:w="109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1096" w:type="dxa"/>
            <w:tcMar>
              <w:top w:w="0" w:type="dxa"/>
              <w:left w:w="0" w:type="dxa"/>
              <w:bottom w:w="0" w:type="dxa"/>
              <w:right w:w="0" w:type="dxa"/>
            </w:tcMar>
          </w:tcPr>
          <w:p w:rsidR="00BE51EE" w:rsidRDefault="00BE51EE">
            <w:pPr>
              <w:spacing w:line="1" w:lineRule="auto"/>
              <w:jc w:val="center"/>
            </w:pPr>
          </w:p>
        </w:tc>
        <w:tc>
          <w:tcPr>
            <w:tcW w:w="62" w:type="dxa"/>
            <w:tcMar>
              <w:top w:w="0" w:type="dxa"/>
              <w:left w:w="0" w:type="dxa"/>
              <w:bottom w:w="0" w:type="dxa"/>
              <w:right w:w="0" w:type="dxa"/>
            </w:tcMar>
          </w:tcPr>
          <w:p w:rsidR="00BE51EE" w:rsidRDefault="00BE51EE">
            <w:pPr>
              <w:spacing w:line="1" w:lineRule="auto"/>
              <w:jc w:val="center"/>
            </w:pPr>
          </w:p>
        </w:tc>
      </w:tr>
      <w:tr w:rsidR="00BE51EE">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Содержание статьи закона (решения) о бюджете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Результат исполнения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Причины неисполнения</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r>
      <w:tr w:rsidR="00BE51EE">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2</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jc w:val="center"/>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3</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r>
      <w:tr w:rsidR="00BE51EE">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Решение Омского городского Совета от 13.12.2023 N 104 (ред. от 11.12.2024) "О бюджете города Омска на 2024 год и плановый период 2025 и 2026 годов"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Статья 4. Особенности расходной части бюджета города Омска на 2024 год и плановый период 2025 и 2026 годов.</w:t>
            </w:r>
            <w:r>
              <w:rPr>
                <w:color w:val="000000"/>
                <w:sz w:val="28"/>
                <w:szCs w:val="28"/>
              </w:rPr>
              <w:br/>
            </w:r>
            <w:r>
              <w:rPr>
                <w:color w:val="000000"/>
                <w:sz w:val="28"/>
                <w:szCs w:val="28"/>
              </w:rPr>
              <w:t>Пункт 2 п.п.13 Установить, что в соответствии со статьей 78 Бюджетного кодекса Российской Федерации в 2024 году и плановом периоде 2025 и 2026 годов из бюджета города Омска предоставляются субсидии - на возмещение недополученных доходов в связи с установле</w:t>
            </w:r>
            <w:r>
              <w:rPr>
                <w:color w:val="000000"/>
                <w:sz w:val="28"/>
                <w:szCs w:val="28"/>
              </w:rPr>
              <w:t>нием льгот на проезд в городском пассажирском транспорте некоторым категориям граждан.</w:t>
            </w:r>
            <w:r>
              <w:rPr>
                <w:color w:val="000000"/>
                <w:sz w:val="28"/>
                <w:szCs w:val="28"/>
              </w:rPr>
              <w:br/>
              <w:t xml:space="preserve">Пункт 2 </w:t>
            </w:r>
            <w:proofErr w:type="spellStart"/>
            <w:r>
              <w:rPr>
                <w:color w:val="000000"/>
                <w:sz w:val="28"/>
                <w:szCs w:val="28"/>
              </w:rPr>
              <w:t>п.п</w:t>
            </w:r>
            <w:proofErr w:type="spellEnd"/>
            <w:r>
              <w:rPr>
                <w:color w:val="000000"/>
                <w:sz w:val="28"/>
                <w:szCs w:val="28"/>
              </w:rPr>
              <w:t xml:space="preserve">. 14  Установить, что в соответствии со статьей 78 Бюджетного кодекса Российской Федерации в 2024 году и плановом периоде 2025 и 2026 годов из бюджета города </w:t>
            </w:r>
            <w:r>
              <w:rPr>
                <w:color w:val="000000"/>
                <w:sz w:val="28"/>
                <w:szCs w:val="28"/>
              </w:rPr>
              <w:t xml:space="preserve">Омска </w:t>
            </w:r>
            <w:r>
              <w:rPr>
                <w:color w:val="000000"/>
                <w:sz w:val="28"/>
                <w:szCs w:val="28"/>
              </w:rPr>
              <w:lastRenderedPageBreak/>
              <w:t>предоставляются субсидии - на возмещение недополученных доходов в связи с установлением Омским городским Советом мер социальной поддержки граждан при оплате проезда и провоза ручной клади в пассажирском транспорте общего пользования на территории гор</w:t>
            </w:r>
            <w:r>
              <w:rPr>
                <w:color w:val="000000"/>
                <w:sz w:val="28"/>
                <w:szCs w:val="28"/>
              </w:rPr>
              <w:t>ода Омска</w:t>
            </w:r>
            <w:r>
              <w:rPr>
                <w:color w:val="000000"/>
                <w:sz w:val="28"/>
                <w:szCs w:val="28"/>
              </w:rPr>
              <w:br/>
              <w:t xml:space="preserve">Пункт 2 </w:t>
            </w:r>
            <w:proofErr w:type="spellStart"/>
            <w:r>
              <w:rPr>
                <w:color w:val="000000"/>
                <w:sz w:val="28"/>
                <w:szCs w:val="28"/>
              </w:rPr>
              <w:t>п.п</w:t>
            </w:r>
            <w:proofErr w:type="spellEnd"/>
            <w:r>
              <w:rPr>
                <w:color w:val="000000"/>
                <w:sz w:val="28"/>
                <w:szCs w:val="28"/>
              </w:rPr>
              <w:t>. 18  Установить, что в соответствии со статьей 78 Бюджетного кодекса Российской Федерации в 2024 году и плановом периоде 2025 и 2026 годов из бюджета города Омска предоставляются субсидии - на возмещение затрат, связанных с осуществле</w:t>
            </w:r>
            <w:r>
              <w:rPr>
                <w:color w:val="000000"/>
                <w:sz w:val="28"/>
                <w:szCs w:val="28"/>
              </w:rPr>
              <w:t>нием перевозок пассажиров, автотранспортным предприятиям, использующим подвижной состав, находящийся в муниципальной собственности города Омска, для оказания услуг по перевозке пассажиров.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Субсидии предоставлены в рамках соглашений, типовая форма которых</w:t>
            </w:r>
            <w:r>
              <w:rPr>
                <w:color w:val="000000"/>
                <w:sz w:val="28"/>
                <w:szCs w:val="28"/>
              </w:rPr>
              <w:t xml:space="preserve"> установлена департаментом финансов  Администрации города Омска, заключенных департаментом транспорта Администрации города Омска с получателями субсидий в соответствии с  Положением о предоставлении из бюджета города Омска субсидии на возмещение недополуче</w:t>
            </w:r>
            <w:r>
              <w:rPr>
                <w:color w:val="000000"/>
                <w:sz w:val="28"/>
                <w:szCs w:val="28"/>
              </w:rPr>
              <w:t>нных доходов в связи с установлением  льгот на проезд в городском пассажирском транспорте некоторым категориям граждан, утвержденным постановлением Администрации города Омска от  29 января 2014 года № 88-п, Положением о предоставлении из бюджета города Омс</w:t>
            </w:r>
            <w:r>
              <w:rPr>
                <w:color w:val="000000"/>
                <w:sz w:val="28"/>
                <w:szCs w:val="28"/>
              </w:rPr>
              <w:t xml:space="preserve">ка субсидии на возмещение </w:t>
            </w:r>
            <w:r>
              <w:rPr>
                <w:color w:val="000000"/>
                <w:sz w:val="28"/>
                <w:szCs w:val="28"/>
              </w:rPr>
              <w:lastRenderedPageBreak/>
              <w:t>недополученных доходов в связи с установлением  Омским городским Советом мер социальной поддержки граждан при оплате проезда и провоза ручной клади в пассажирском транспорте общего пользования на территории города Омска, утвержден</w:t>
            </w:r>
            <w:r>
              <w:rPr>
                <w:color w:val="000000"/>
                <w:sz w:val="28"/>
                <w:szCs w:val="28"/>
              </w:rPr>
              <w:t>ным постановлением Администрации города Омска от 26 февраля 2014 года № 246-п,  Положением утвержденным постановлением Администрации города Омска от 19.09.2024 № 724-п «О предоставлении из бюджета города Омска субсидии на возмещение затрат, связанных с осу</w:t>
            </w:r>
            <w:r>
              <w:rPr>
                <w:color w:val="000000"/>
                <w:sz w:val="28"/>
                <w:szCs w:val="28"/>
              </w:rPr>
              <w:t>ществлением перевозок пассажиров, автотранспортным предприятиям, использующим подвижной состав, находящийся в муниципальной собственности города Омска, для оказания услуг по перевозке»</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 xml:space="preserve">Статья 5. Заключение договоров. </w:t>
            </w:r>
            <w:r>
              <w:rPr>
                <w:color w:val="000000"/>
                <w:sz w:val="28"/>
                <w:szCs w:val="28"/>
              </w:rPr>
              <w:br/>
            </w:r>
            <w:r>
              <w:rPr>
                <w:color w:val="000000"/>
                <w:sz w:val="28"/>
                <w:szCs w:val="28"/>
              </w:rPr>
              <w:t xml:space="preserve">пункт 1.  Установить, что заключение и оплата договоров главными распорядителями и получателями средств бюджета города Омска производятся в пределах утвержденных им лимитов </w:t>
            </w:r>
            <w:r>
              <w:rPr>
                <w:color w:val="000000"/>
                <w:sz w:val="28"/>
                <w:szCs w:val="28"/>
              </w:rPr>
              <w:lastRenderedPageBreak/>
              <w:t>бюджетных обязательств на 2024 год и плановый период 2025 и 2026 годов с учетом при</w:t>
            </w:r>
            <w:r>
              <w:rPr>
                <w:color w:val="000000"/>
                <w:sz w:val="28"/>
                <w:szCs w:val="28"/>
              </w:rPr>
              <w:t>нятых в отчетном финансовом году (в пределах утвержденных на отчетный финансовый год лимитов бюджетных обязательств) и неисполненных обязательств.</w:t>
            </w:r>
            <w:r>
              <w:rPr>
                <w:color w:val="000000"/>
                <w:sz w:val="28"/>
                <w:szCs w:val="28"/>
              </w:rPr>
              <w:br/>
              <w:t xml:space="preserve"> пункт 2. Установить, что получатели средств бюджета города Омска при заключении договоров и муниципальных ко</w:t>
            </w:r>
            <w:r>
              <w:rPr>
                <w:color w:val="000000"/>
                <w:sz w:val="28"/>
                <w:szCs w:val="28"/>
              </w:rPr>
              <w:t>нтрактов на поставки товаров, выполнение работ, оказание услуг вправе предусматривать авансовые платежи в размере до 100 процентов суммы по договорам (контрактам), согласно перечня.</w:t>
            </w:r>
            <w:r>
              <w:rPr>
                <w:color w:val="000000"/>
                <w:sz w:val="28"/>
                <w:szCs w:val="28"/>
              </w:rPr>
              <w:br/>
              <w:t>пункт 3. Установить, что получатели средств бюджета города Омска при заклю</w:t>
            </w:r>
            <w:r>
              <w:rPr>
                <w:color w:val="000000"/>
                <w:sz w:val="28"/>
                <w:szCs w:val="28"/>
              </w:rPr>
              <w:t>чении договоров и муниципальных контрактов на поставки товаров, выполнение работ, оказание услуг вправе предусматривать авансовые платежи в любом размере: 1) по договорам (контрактам), заключенным на сумму, не превышающую 100 000,00 рублей, если иное не пр</w:t>
            </w:r>
            <w:r>
              <w:rPr>
                <w:color w:val="000000"/>
                <w:sz w:val="28"/>
                <w:szCs w:val="28"/>
              </w:rPr>
              <w:t xml:space="preserve">едусмотрено законодательством;2) по договорам (контрактам), подлежащим оплате за </w:t>
            </w:r>
            <w:r>
              <w:rPr>
                <w:color w:val="000000"/>
                <w:sz w:val="28"/>
                <w:szCs w:val="28"/>
              </w:rPr>
              <w:lastRenderedPageBreak/>
              <w:t xml:space="preserve">счет средств, выделенных из резервного фонда Администрации города Омска;                                             </w:t>
            </w:r>
            <w:r>
              <w:rPr>
                <w:color w:val="000000"/>
                <w:sz w:val="28"/>
                <w:szCs w:val="28"/>
              </w:rPr>
              <w:br/>
              <w:t>пункт 3.1. Установить, что получатели средств бюджета гор</w:t>
            </w:r>
            <w:r>
              <w:rPr>
                <w:color w:val="000000"/>
                <w:sz w:val="28"/>
                <w:szCs w:val="28"/>
              </w:rPr>
              <w:t>ода Омска при заключении договоров и муниципальных контрактов на поставки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w:t>
            </w:r>
            <w:r>
              <w:rPr>
                <w:color w:val="000000"/>
                <w:sz w:val="28"/>
                <w:szCs w:val="28"/>
              </w:rPr>
              <w:t>ерации, предусматривают авансовые платежи в размере от 30 до 50 процентов (включительно) суммы по договорам (контрактам), но не более лимитов бюджетных обязательств, доведенных до получателей средств бюджета города Омска на указанные цели на соответствующи</w:t>
            </w:r>
            <w:r>
              <w:rPr>
                <w:color w:val="000000"/>
                <w:sz w:val="28"/>
                <w:szCs w:val="28"/>
              </w:rPr>
              <w:t>й финансовый год.</w:t>
            </w:r>
            <w:r>
              <w:rPr>
                <w:color w:val="000000"/>
                <w:sz w:val="28"/>
                <w:szCs w:val="28"/>
              </w:rPr>
              <w:br/>
              <w:t>пункт 4.  Установить, что получатели средств бюджета города Омска при заключении не указанных в частях 2 - 3.1 настоящей статьи договоров и муниципальных контрактов на поставки товаров, выполнение работ, оказание услуг вправе предусматрив</w:t>
            </w:r>
            <w:r>
              <w:rPr>
                <w:color w:val="000000"/>
                <w:sz w:val="28"/>
                <w:szCs w:val="28"/>
              </w:rPr>
              <w:t xml:space="preserve">ать </w:t>
            </w:r>
            <w:r>
              <w:rPr>
                <w:color w:val="000000"/>
                <w:sz w:val="28"/>
                <w:szCs w:val="28"/>
              </w:rPr>
              <w:lastRenderedPageBreak/>
              <w:t>авансовые платежи в размере до 50 процентов (включительно) суммы по договорам (контрактам), предусмотренным на текущий финансовый год, если иное не установлено законодательством.</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 xml:space="preserve">Заключение договоров </w:t>
            </w:r>
            <w:proofErr w:type="gramStart"/>
            <w:r>
              <w:rPr>
                <w:color w:val="000000"/>
                <w:sz w:val="28"/>
                <w:szCs w:val="28"/>
              </w:rPr>
              <w:t xml:space="preserve">и  </w:t>
            </w:r>
            <w:proofErr w:type="spellStart"/>
            <w:r>
              <w:rPr>
                <w:color w:val="000000"/>
                <w:sz w:val="28"/>
                <w:szCs w:val="28"/>
              </w:rPr>
              <w:t>и</w:t>
            </w:r>
            <w:proofErr w:type="spellEnd"/>
            <w:proofErr w:type="gramEnd"/>
            <w:r>
              <w:rPr>
                <w:color w:val="000000"/>
                <w:sz w:val="28"/>
                <w:szCs w:val="28"/>
              </w:rPr>
              <w:t xml:space="preserve"> оплата по  ним производится в пределах утверж</w:t>
            </w:r>
            <w:r>
              <w:rPr>
                <w:color w:val="000000"/>
                <w:sz w:val="28"/>
                <w:szCs w:val="28"/>
              </w:rPr>
              <w:t xml:space="preserve">денных лимитов бюджетных обязательств. При заключении договоров и муниципальных контрактов авансовые платежи </w:t>
            </w:r>
            <w:r>
              <w:rPr>
                <w:color w:val="000000"/>
                <w:sz w:val="28"/>
                <w:szCs w:val="28"/>
              </w:rPr>
              <w:lastRenderedPageBreak/>
              <w:t>предусматривались и перечислялись в соответствии с условиями данной статьи.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Статья 6.  Особенности использования средств, предоставленных отдельным юридическим лицам.</w:t>
            </w:r>
            <w:r>
              <w:rPr>
                <w:color w:val="000000"/>
                <w:sz w:val="28"/>
                <w:szCs w:val="28"/>
              </w:rPr>
              <w:br/>
              <w:t xml:space="preserve"> пункт 1. Установить, что в 2024 году в соответствии со статьей 242.26 Бюджетного кодекса Российской Федерации казначейскому сопровождению (если иное не установлено </w:t>
            </w:r>
            <w:r>
              <w:rPr>
                <w:color w:val="000000"/>
                <w:sz w:val="28"/>
                <w:szCs w:val="28"/>
              </w:rPr>
              <w:t>законодательством) подлежат расчеты по муниципальным контрактам на поставки товаров, выполнение работ, оказание услуг, заключаемым на сумму 1 000 000 000,00 руб. и более, и муниципальным контрактам на выполнение работ по капитальному ремонту общеобразовате</w:t>
            </w:r>
            <w:r>
              <w:rPr>
                <w:color w:val="000000"/>
                <w:sz w:val="28"/>
                <w:szCs w:val="28"/>
              </w:rPr>
              <w:t xml:space="preserve">льных учреждений, источником финансового обеспечения исполнения которых являются средства, предоставляемые из бюджета города Омска, а также расчеты по контрактам (договорам), заключаемым в рамках исполнения указанных </w:t>
            </w:r>
            <w:r>
              <w:rPr>
                <w:color w:val="000000"/>
                <w:sz w:val="28"/>
                <w:szCs w:val="28"/>
              </w:rPr>
              <w:lastRenderedPageBreak/>
              <w:t>муниципальных контрактов.</w:t>
            </w:r>
            <w:r>
              <w:rPr>
                <w:color w:val="000000"/>
                <w:sz w:val="28"/>
                <w:szCs w:val="28"/>
              </w:rPr>
              <w:br/>
              <w:t xml:space="preserve"> пункт 2.  Ус</w:t>
            </w:r>
            <w:r>
              <w:rPr>
                <w:color w:val="000000"/>
                <w:sz w:val="28"/>
                <w:szCs w:val="28"/>
              </w:rPr>
              <w:t>тановить, что в 2024 году при казначейском сопровождении средств, предоставляемых на основании контрактов (договоров), указанных в части 1 настоящей статьи, заключаемых в целях приобретения товаров в рамках исполнения муниципальных контрактов, перечисление</w:t>
            </w:r>
            <w:r>
              <w:rPr>
                <w:color w:val="000000"/>
                <w:sz w:val="28"/>
                <w:szCs w:val="28"/>
              </w:rPr>
              <w:t xml:space="preserve">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финансов Админист</w:t>
            </w:r>
            <w:r>
              <w:rPr>
                <w:color w:val="000000"/>
                <w:sz w:val="28"/>
                <w:szCs w:val="28"/>
              </w:rPr>
              <w:t>рации города Омска, на расчетные счета, открытые поставщикам товаров в кредитных организациях, при представлении заказчиками по таким контрактам (договорам) в департамент финансов Администрации города Омска документов, подтверждающих поставку товаров.</w:t>
            </w:r>
            <w:r>
              <w:rPr>
                <w:color w:val="000000"/>
                <w:sz w:val="28"/>
                <w:szCs w:val="28"/>
              </w:rPr>
              <w:br/>
              <w:t xml:space="preserve"> пун</w:t>
            </w:r>
            <w:r>
              <w:rPr>
                <w:color w:val="000000"/>
                <w:sz w:val="28"/>
                <w:szCs w:val="28"/>
              </w:rPr>
              <w:t xml:space="preserve">кт 3. Положения части 2 настоящей статьи о представлении заказчиками по контрактам </w:t>
            </w:r>
            <w:r>
              <w:rPr>
                <w:color w:val="000000"/>
                <w:sz w:val="28"/>
                <w:szCs w:val="28"/>
              </w:rPr>
              <w:lastRenderedPageBreak/>
              <w:t>(договорам)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w:t>
            </w:r>
            <w:r>
              <w:rPr>
                <w:color w:val="000000"/>
                <w:sz w:val="28"/>
                <w:szCs w:val="28"/>
              </w:rPr>
              <w:t>, затраты на приобретение которых включены в сметную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w:t>
            </w:r>
            <w:r>
              <w:rPr>
                <w:color w:val="000000"/>
                <w:sz w:val="28"/>
                <w:szCs w:val="28"/>
              </w:rPr>
              <w:t>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w:t>
            </w:r>
            <w:r>
              <w:rPr>
                <w:color w:val="000000"/>
                <w:sz w:val="28"/>
                <w:szCs w:val="28"/>
              </w:rPr>
              <w:t>ов Администрации города Омска, на расчетные счета, открытые поставщикам по таким контрактам (договорам) в кредитных организациях.</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 xml:space="preserve">На 2024 год департаментом транспорта не заключались муниципальные контракты на поставку товаров, выполнение работ, оказание </w:t>
            </w:r>
            <w:r>
              <w:rPr>
                <w:color w:val="000000"/>
                <w:sz w:val="28"/>
                <w:szCs w:val="28"/>
              </w:rPr>
              <w:t>услуг, источником финансового обеспечения исполнения которых являлись средства, предоставляемые из бюджета города Омска, а также расчеты по контрактам (договорам), заключаемым в рамках исполнения указанных муниципальных контрактов.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 xml:space="preserve">Статья 7. Особенности формирования бюджетных ассигнований по обеспечению деятельности </w:t>
            </w:r>
            <w:r>
              <w:rPr>
                <w:color w:val="000000"/>
                <w:sz w:val="28"/>
                <w:szCs w:val="28"/>
              </w:rPr>
              <w:lastRenderedPageBreak/>
              <w:t>органов местного самоуправления</w:t>
            </w:r>
            <w:r>
              <w:rPr>
                <w:color w:val="000000"/>
                <w:sz w:val="28"/>
                <w:szCs w:val="28"/>
              </w:rPr>
              <w:br/>
              <w:t>Установить, что органы местного самоуправления города Омска не вправе принимать в 2024 - 2026 годах решения, приводящие:</w:t>
            </w:r>
            <w:r>
              <w:rPr>
                <w:color w:val="000000"/>
                <w:sz w:val="28"/>
                <w:szCs w:val="28"/>
              </w:rPr>
              <w:br/>
              <w:t>- к увеличению об</w:t>
            </w:r>
            <w:r>
              <w:rPr>
                <w:color w:val="000000"/>
                <w:sz w:val="28"/>
                <w:szCs w:val="28"/>
              </w:rPr>
              <w:t>щей численности муниципальных служащих (без учета численности муниципальных служащих, исполняющих переданные государственные полномочия), за исключением случаев, связанных с увеличением объема полномочий органов местного самоуправления города Омска, а такж</w:t>
            </w:r>
            <w:r>
              <w:rPr>
                <w:color w:val="000000"/>
                <w:sz w:val="28"/>
                <w:szCs w:val="28"/>
              </w:rPr>
              <w:t>е увеличением объема выполняемых органами местного самоуправления города Омска функций в связи с реализацией национальных проектов и мониторингом их исполнения;</w:t>
            </w:r>
            <w:r>
              <w:rPr>
                <w:color w:val="000000"/>
                <w:sz w:val="28"/>
                <w:szCs w:val="28"/>
              </w:rPr>
              <w:br/>
              <w:t>- к увеличению численности работников муниципальных казенных учреждений, финансируемых из бюдже</w:t>
            </w:r>
            <w:r>
              <w:rPr>
                <w:color w:val="000000"/>
                <w:sz w:val="28"/>
                <w:szCs w:val="28"/>
              </w:rPr>
              <w:t xml:space="preserve">та города Омска, за исключением случаев, связанных с передачей им функций, осуществлявшихся органами местного самоуправления города Омска, с одновременным </w:t>
            </w:r>
            <w:r>
              <w:rPr>
                <w:color w:val="000000"/>
                <w:sz w:val="28"/>
                <w:szCs w:val="28"/>
              </w:rPr>
              <w:lastRenderedPageBreak/>
              <w:t>сокращением численности муниципальных служащих.</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Увеличения численности не производилось.</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Статья 10. Использование остатков средств бюджета города Омска</w:t>
            </w:r>
            <w:r>
              <w:rPr>
                <w:color w:val="000000"/>
                <w:sz w:val="28"/>
                <w:szCs w:val="28"/>
              </w:rPr>
              <w:br/>
              <w:t>1. Установить, что остатки средств бюджета города Омска на 1 января 2024 года на едином счете бюджета города Омска, за исключением неиспользованных остатков межбюджетных трансфертов, полученных</w:t>
            </w:r>
            <w:r>
              <w:rPr>
                <w:color w:val="000000"/>
                <w:sz w:val="28"/>
                <w:szCs w:val="28"/>
              </w:rPr>
              <w:t xml:space="preserve"> из областного бюджета в форме субсидий, субвенций и иных межбюджетных трансфертов, имеющих целевое назначение, неиспользованных остатков безвозмездных поступлений от физических и юридических лиц и остатков средств бюджета города Омска на 1 января 2024 год</w:t>
            </w:r>
            <w:r>
              <w:rPr>
                <w:color w:val="000000"/>
                <w:sz w:val="28"/>
                <w:szCs w:val="28"/>
              </w:rPr>
              <w:t>а в объеме бюджетных ассигнований муниципального дорожного фонда города Омска, не использованных в 2023 году, могут направляться в 2024 году на покрытие временных кассовых разрывов и на увеличение бюджетных ассигнований на оплату заключенных от имени муниц</w:t>
            </w:r>
            <w:r>
              <w:rPr>
                <w:color w:val="000000"/>
                <w:sz w:val="28"/>
                <w:szCs w:val="28"/>
              </w:rPr>
              <w:t xml:space="preserve">ипального образования муниципальных контрактов на поставку </w:t>
            </w:r>
            <w:r>
              <w:rPr>
                <w:color w:val="000000"/>
                <w:sz w:val="28"/>
                <w:szCs w:val="28"/>
              </w:rPr>
              <w:lastRenderedPageBreak/>
              <w:t>товаров, выполнение работ, оказание услуг, подлежавших в соответствии с условиями этих муниципальных контрактов оплате в 2023 году, бюджетных ассигнований на предоставление субсидий юридическим лиц</w:t>
            </w:r>
            <w:r>
              <w:rPr>
                <w:color w:val="000000"/>
                <w:sz w:val="28"/>
                <w:szCs w:val="28"/>
              </w:rPr>
              <w:t>ам, предоставление которых в 2023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 исп</w:t>
            </w:r>
            <w:r>
              <w:rPr>
                <w:color w:val="000000"/>
                <w:sz w:val="28"/>
                <w:szCs w:val="28"/>
              </w:rPr>
              <w:t>ользованных на 1 января 2024 года бюджетных ассигнований на указанные цели.</w:t>
            </w:r>
            <w:r>
              <w:rPr>
                <w:color w:val="000000"/>
                <w:sz w:val="28"/>
                <w:szCs w:val="28"/>
              </w:rPr>
              <w:br/>
              <w:t xml:space="preserve">Остатки средств бюджета города Омска на 1 января 2024 года в объеме бюджетных ассигнований муниципального дорожного фонда города Омска, не использованных в 2023 году, направляются </w:t>
            </w:r>
            <w:r>
              <w:rPr>
                <w:color w:val="000000"/>
                <w:sz w:val="28"/>
                <w:szCs w:val="28"/>
              </w:rPr>
              <w:t>на увеличение в 2024 году бюджетных ассигнований муниципального дорожного фонда города Омска.</w:t>
            </w:r>
            <w:r>
              <w:rPr>
                <w:color w:val="000000"/>
                <w:sz w:val="28"/>
                <w:szCs w:val="28"/>
              </w:rPr>
              <w:br/>
              <w:t xml:space="preserve">2. Установить, что не использованные по состоянию на 1 января 2024 года остатки субсидий, предоставленных из </w:t>
            </w:r>
            <w:r>
              <w:rPr>
                <w:color w:val="000000"/>
                <w:sz w:val="28"/>
                <w:szCs w:val="28"/>
              </w:rPr>
              <w:lastRenderedPageBreak/>
              <w:t>бюджета города Омска бюджетным и автономным учреждени</w:t>
            </w:r>
            <w:r>
              <w:rPr>
                <w:color w:val="000000"/>
                <w:sz w:val="28"/>
                <w:szCs w:val="28"/>
              </w:rPr>
              <w:t>ям на финансовое обеспечение выполнения муниципального задания на оказание муниципальных услуг (выполнение работ), подлежат возврату в доход бюджета города Омска в объеме, соответствующем не достигнутым указанными учреждениями показателям муниципального за</w:t>
            </w:r>
            <w:r>
              <w:rPr>
                <w:color w:val="000000"/>
                <w:sz w:val="28"/>
                <w:szCs w:val="28"/>
              </w:rPr>
              <w:t>дания (с учетом допустимых (возможных) отклонений), характеризующим объем муниципальных услуг (работ).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Подведомственных бюджетных и автономных учреждений, финансируемых из бюджета города Омска, у департамента транспорта не имеется.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3288"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62"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56" w:type="dxa"/>
            <w:tcMar>
              <w:top w:w="0" w:type="dxa"/>
              <w:left w:w="0" w:type="dxa"/>
              <w:bottom w:w="0" w:type="dxa"/>
              <w:right w:w="0" w:type="dxa"/>
            </w:tcMar>
          </w:tcPr>
          <w:p w:rsidR="00BE51EE" w:rsidRDefault="006079B6">
            <w:pPr>
              <w:rPr>
                <w:color w:val="000000"/>
                <w:sz w:val="28"/>
                <w:szCs w:val="28"/>
              </w:rPr>
            </w:pPr>
            <w:r>
              <w:rPr>
                <w:color w:val="000000"/>
                <w:sz w:val="28"/>
                <w:szCs w:val="28"/>
              </w:rPr>
              <w:lastRenderedPageBreak/>
              <w:t xml:space="preserve"> </w:t>
            </w:r>
          </w:p>
        </w:tc>
        <w:tc>
          <w:tcPr>
            <w:tcW w:w="1096" w:type="dxa"/>
            <w:tcMar>
              <w:top w:w="0" w:type="dxa"/>
              <w:left w:w="0" w:type="dxa"/>
              <w:bottom w:w="0" w:type="dxa"/>
              <w:right w:w="0" w:type="dxa"/>
            </w:tcMar>
          </w:tcPr>
          <w:p w:rsidR="00BE51EE" w:rsidRDefault="00BE51EE">
            <w:pPr>
              <w:spacing w:line="1" w:lineRule="auto"/>
            </w:pPr>
          </w:p>
        </w:tc>
        <w:tc>
          <w:tcPr>
            <w:tcW w:w="1096" w:type="dxa"/>
            <w:tcMar>
              <w:top w:w="0" w:type="dxa"/>
              <w:left w:w="0" w:type="dxa"/>
              <w:bottom w:w="0" w:type="dxa"/>
              <w:right w:w="0" w:type="dxa"/>
            </w:tcMar>
          </w:tcPr>
          <w:p w:rsidR="00BE51EE" w:rsidRDefault="00BE51EE">
            <w:pPr>
              <w:spacing w:line="1" w:lineRule="auto"/>
            </w:pPr>
          </w:p>
        </w:tc>
        <w:tc>
          <w:tcPr>
            <w:tcW w:w="1096" w:type="dxa"/>
            <w:tcMar>
              <w:top w:w="0" w:type="dxa"/>
              <w:left w:w="0" w:type="dxa"/>
              <w:bottom w:w="0" w:type="dxa"/>
              <w:right w:w="0" w:type="dxa"/>
            </w:tcMar>
          </w:tcPr>
          <w:p w:rsidR="00BE51EE" w:rsidRDefault="00BE51EE">
            <w:pPr>
              <w:spacing w:line="1" w:lineRule="auto"/>
            </w:pPr>
          </w:p>
        </w:tc>
        <w:tc>
          <w:tcPr>
            <w:tcW w:w="56" w:type="dxa"/>
            <w:tcMar>
              <w:top w:w="0" w:type="dxa"/>
              <w:left w:w="0" w:type="dxa"/>
              <w:bottom w:w="0" w:type="dxa"/>
              <w:right w:w="0" w:type="dxa"/>
            </w:tcMar>
          </w:tcPr>
          <w:p w:rsidR="00BE51EE" w:rsidRDefault="00BE51EE">
            <w:pPr>
              <w:spacing w:line="1" w:lineRule="auto"/>
            </w:pPr>
          </w:p>
        </w:tc>
        <w:tc>
          <w:tcPr>
            <w:tcW w:w="56" w:type="dxa"/>
            <w:tcMar>
              <w:top w:w="0" w:type="dxa"/>
              <w:left w:w="0" w:type="dxa"/>
              <w:bottom w:w="0" w:type="dxa"/>
              <w:right w:w="0" w:type="dxa"/>
            </w:tcMar>
          </w:tcPr>
          <w:p w:rsidR="00BE51EE" w:rsidRDefault="00BE51EE">
            <w:pPr>
              <w:spacing w:line="1" w:lineRule="auto"/>
            </w:pPr>
          </w:p>
        </w:tc>
        <w:tc>
          <w:tcPr>
            <w:tcW w:w="1096" w:type="dxa"/>
            <w:tcMar>
              <w:top w:w="0" w:type="dxa"/>
              <w:left w:w="0" w:type="dxa"/>
              <w:bottom w:w="0" w:type="dxa"/>
              <w:right w:w="0" w:type="dxa"/>
            </w:tcMar>
          </w:tcPr>
          <w:p w:rsidR="00BE51EE" w:rsidRDefault="00BE51EE">
            <w:pPr>
              <w:spacing w:line="1" w:lineRule="auto"/>
            </w:pPr>
          </w:p>
        </w:tc>
        <w:tc>
          <w:tcPr>
            <w:tcW w:w="1096" w:type="dxa"/>
            <w:tcMar>
              <w:top w:w="0" w:type="dxa"/>
              <w:left w:w="0" w:type="dxa"/>
              <w:bottom w:w="0" w:type="dxa"/>
              <w:right w:w="0" w:type="dxa"/>
            </w:tcMar>
          </w:tcPr>
          <w:p w:rsidR="00BE51EE" w:rsidRDefault="00BE51EE">
            <w:pPr>
              <w:spacing w:line="1" w:lineRule="auto"/>
            </w:pPr>
          </w:p>
        </w:tc>
        <w:tc>
          <w:tcPr>
            <w:tcW w:w="1096" w:type="dxa"/>
            <w:tcMar>
              <w:top w:w="0" w:type="dxa"/>
              <w:left w:w="0" w:type="dxa"/>
              <w:bottom w:w="0" w:type="dxa"/>
              <w:right w:w="0" w:type="dxa"/>
            </w:tcMar>
          </w:tcPr>
          <w:p w:rsidR="00BE51EE" w:rsidRDefault="00BE51EE">
            <w:pPr>
              <w:spacing w:line="1" w:lineRule="auto"/>
            </w:pPr>
          </w:p>
        </w:tc>
        <w:tc>
          <w:tcPr>
            <w:tcW w:w="56" w:type="dxa"/>
            <w:tcMar>
              <w:top w:w="0" w:type="dxa"/>
              <w:left w:w="0" w:type="dxa"/>
              <w:bottom w:w="0" w:type="dxa"/>
              <w:right w:w="0" w:type="dxa"/>
            </w:tcMar>
          </w:tcPr>
          <w:p w:rsidR="00BE51EE" w:rsidRDefault="00BE51EE">
            <w:pPr>
              <w:spacing w:line="1" w:lineRule="auto"/>
            </w:pPr>
          </w:p>
        </w:tc>
        <w:tc>
          <w:tcPr>
            <w:tcW w:w="56" w:type="dxa"/>
            <w:tcMar>
              <w:top w:w="0" w:type="dxa"/>
              <w:left w:w="0" w:type="dxa"/>
              <w:bottom w:w="0" w:type="dxa"/>
              <w:right w:w="0" w:type="dxa"/>
            </w:tcMar>
          </w:tcPr>
          <w:p w:rsidR="00BE51EE" w:rsidRDefault="00BE51EE">
            <w:pPr>
              <w:spacing w:line="1" w:lineRule="auto"/>
            </w:pPr>
          </w:p>
        </w:tc>
        <w:tc>
          <w:tcPr>
            <w:tcW w:w="1096" w:type="dxa"/>
            <w:tcMar>
              <w:top w:w="0" w:type="dxa"/>
              <w:left w:w="0" w:type="dxa"/>
              <w:bottom w:w="0" w:type="dxa"/>
              <w:right w:w="0" w:type="dxa"/>
            </w:tcMar>
          </w:tcPr>
          <w:p w:rsidR="00BE51EE" w:rsidRDefault="00BE51EE">
            <w:pPr>
              <w:spacing w:line="1" w:lineRule="auto"/>
            </w:pPr>
          </w:p>
        </w:tc>
        <w:tc>
          <w:tcPr>
            <w:tcW w:w="1096" w:type="dxa"/>
            <w:tcMar>
              <w:top w:w="0" w:type="dxa"/>
              <w:left w:w="0" w:type="dxa"/>
              <w:bottom w:w="0" w:type="dxa"/>
              <w:right w:w="0" w:type="dxa"/>
            </w:tcMar>
          </w:tcPr>
          <w:p w:rsidR="00BE51EE" w:rsidRDefault="00BE51EE">
            <w:pPr>
              <w:spacing w:line="1" w:lineRule="auto"/>
            </w:pPr>
          </w:p>
        </w:tc>
        <w:tc>
          <w:tcPr>
            <w:tcW w:w="1096" w:type="dxa"/>
            <w:tcMar>
              <w:top w:w="0" w:type="dxa"/>
              <w:left w:w="0" w:type="dxa"/>
              <w:bottom w:w="0" w:type="dxa"/>
              <w:right w:w="0" w:type="dxa"/>
            </w:tcMar>
          </w:tcPr>
          <w:p w:rsidR="00BE51EE" w:rsidRDefault="00BE51EE">
            <w:pPr>
              <w:spacing w:line="1" w:lineRule="auto"/>
            </w:pPr>
          </w:p>
        </w:tc>
        <w:tc>
          <w:tcPr>
            <w:tcW w:w="62" w:type="dxa"/>
            <w:tcMar>
              <w:top w:w="0" w:type="dxa"/>
              <w:left w:w="0" w:type="dxa"/>
              <w:bottom w:w="0" w:type="dxa"/>
              <w:right w:w="0" w:type="dxa"/>
            </w:tcMar>
          </w:tcPr>
          <w:p w:rsidR="00BE51EE" w:rsidRDefault="00BE51EE">
            <w:pPr>
              <w:spacing w:line="1" w:lineRule="auto"/>
            </w:pPr>
          </w:p>
        </w:tc>
      </w:tr>
    </w:tbl>
    <w:p w:rsidR="00BE51EE" w:rsidRDefault="00BE51EE">
      <w:pPr>
        <w:sectPr w:rsidR="00BE51EE">
          <w:headerReference w:type="default" r:id="rId18"/>
          <w:footerReference w:type="default" r:id="rId19"/>
          <w:pgSz w:w="11905" w:h="16837"/>
          <w:pgMar w:top="1133" w:right="566" w:bottom="1133" w:left="1133" w:header="1133" w:footer="1133" w:gutter="0"/>
          <w:cols w:space="720"/>
        </w:sectPr>
      </w:pPr>
    </w:p>
    <w:p w:rsidR="00BE51EE" w:rsidRDefault="00BE51EE">
      <w:pPr>
        <w:rPr>
          <w:vanish/>
        </w:rPr>
      </w:pPr>
      <w:bookmarkStart w:id="5" w:name="__bookmark_7"/>
      <w:bookmarkEnd w:id="5"/>
    </w:p>
    <w:tbl>
      <w:tblPr>
        <w:tblOverlap w:val="never"/>
        <w:tblW w:w="10206" w:type="dxa"/>
        <w:tblLayout w:type="fixed"/>
        <w:tblLook w:val="01E0" w:firstRow="1" w:lastRow="1" w:firstColumn="1" w:lastColumn="1" w:noHBand="0" w:noVBand="0"/>
      </w:tblPr>
      <w:tblGrid>
        <w:gridCol w:w="831"/>
        <w:gridCol w:w="831"/>
        <w:gridCol w:w="831"/>
        <w:gridCol w:w="831"/>
        <w:gridCol w:w="831"/>
        <w:gridCol w:w="831"/>
        <w:gridCol w:w="56"/>
        <w:gridCol w:w="831"/>
        <w:gridCol w:w="831"/>
        <w:gridCol w:w="831"/>
        <w:gridCol w:w="56"/>
        <w:gridCol w:w="56"/>
        <w:gridCol w:w="831"/>
        <w:gridCol w:w="831"/>
        <w:gridCol w:w="831"/>
        <w:gridCol w:w="66"/>
      </w:tblGrid>
      <w:tr w:rsidR="00BE51EE">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2493" w:type="dxa"/>
            <w:gridSpan w:val="3"/>
            <w:vMerge w:val="restart"/>
            <w:tcMar>
              <w:top w:w="0" w:type="dxa"/>
              <w:left w:w="0" w:type="dxa"/>
              <w:bottom w:w="0" w:type="dxa"/>
              <w:right w:w="0" w:type="dxa"/>
            </w:tcMar>
          </w:tcPr>
          <w:p w:rsidR="00BE51EE" w:rsidRDefault="006079B6">
            <w:pPr>
              <w:jc w:val="right"/>
              <w:rPr>
                <w:color w:val="000000"/>
                <w:sz w:val="28"/>
                <w:szCs w:val="28"/>
              </w:rPr>
            </w:pPr>
            <w:r>
              <w:rPr>
                <w:color w:val="000000"/>
                <w:sz w:val="28"/>
                <w:szCs w:val="28"/>
              </w:rPr>
              <w:t>Таблица №4</w:t>
            </w:r>
          </w:p>
        </w:tc>
        <w:tc>
          <w:tcPr>
            <w:tcW w:w="66" w:type="dxa"/>
            <w:tcMar>
              <w:top w:w="0" w:type="dxa"/>
              <w:left w:w="0" w:type="dxa"/>
              <w:bottom w:w="0" w:type="dxa"/>
              <w:right w:w="0" w:type="dxa"/>
            </w:tcMar>
          </w:tcPr>
          <w:p w:rsidR="00BE51EE" w:rsidRDefault="00BE51EE">
            <w:pPr>
              <w:spacing w:line="1" w:lineRule="auto"/>
              <w:jc w:val="center"/>
            </w:pPr>
          </w:p>
        </w:tc>
      </w:tr>
      <w:tr w:rsidR="00BE51EE">
        <w:tc>
          <w:tcPr>
            <w:tcW w:w="10140" w:type="dxa"/>
            <w:gridSpan w:val="15"/>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t>Сведения об основных положениях учетной политики</w:t>
            </w:r>
          </w:p>
        </w:tc>
        <w:tc>
          <w:tcPr>
            <w:tcW w:w="66" w:type="dxa"/>
            <w:tcMar>
              <w:top w:w="0" w:type="dxa"/>
              <w:left w:w="0" w:type="dxa"/>
              <w:bottom w:w="0" w:type="dxa"/>
              <w:right w:w="0" w:type="dxa"/>
            </w:tcMar>
          </w:tcPr>
          <w:p w:rsidR="00BE51EE" w:rsidRDefault="00BE51EE">
            <w:pPr>
              <w:spacing w:line="1" w:lineRule="auto"/>
              <w:jc w:val="center"/>
            </w:pPr>
          </w:p>
        </w:tc>
      </w:tr>
      <w:tr w:rsidR="00BE51EE">
        <w:tc>
          <w:tcPr>
            <w:tcW w:w="831" w:type="dxa"/>
            <w:tcMar>
              <w:top w:w="0" w:type="dxa"/>
              <w:left w:w="0" w:type="dxa"/>
              <w:bottom w:w="0" w:type="dxa"/>
              <w:right w:w="0" w:type="dxa"/>
            </w:tcMar>
          </w:tcPr>
          <w:p w:rsidR="00BE51EE" w:rsidRDefault="006079B6">
            <w:pPr>
              <w:jc w:val="center"/>
              <w:rPr>
                <w:color w:val="000000"/>
                <w:sz w:val="28"/>
                <w:szCs w:val="28"/>
              </w:rPr>
            </w:pPr>
            <w:r>
              <w:rPr>
                <w:color w:val="000000"/>
                <w:sz w:val="28"/>
                <w:szCs w:val="28"/>
              </w:rPr>
              <w:t xml:space="preserve"> </w:t>
            </w: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56"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831" w:type="dxa"/>
            <w:tcMar>
              <w:top w:w="0" w:type="dxa"/>
              <w:left w:w="0" w:type="dxa"/>
              <w:bottom w:w="0" w:type="dxa"/>
              <w:right w:w="0" w:type="dxa"/>
            </w:tcMar>
          </w:tcPr>
          <w:p w:rsidR="00BE51EE" w:rsidRDefault="00BE51EE">
            <w:pPr>
              <w:spacing w:line="1" w:lineRule="auto"/>
              <w:jc w:val="center"/>
            </w:pPr>
          </w:p>
        </w:tc>
        <w:tc>
          <w:tcPr>
            <w:tcW w:w="66" w:type="dxa"/>
            <w:tcMar>
              <w:top w:w="0" w:type="dxa"/>
              <w:left w:w="0" w:type="dxa"/>
              <w:bottom w:w="0" w:type="dxa"/>
              <w:right w:w="0" w:type="dxa"/>
            </w:tcMar>
          </w:tcPr>
          <w:p w:rsidR="00BE51EE" w:rsidRDefault="00BE51EE">
            <w:pPr>
              <w:spacing w:line="1" w:lineRule="auto"/>
              <w:jc w:val="center"/>
            </w:pPr>
          </w:p>
        </w:tc>
      </w:tr>
      <w:tr w:rsidR="00BE51E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Наименование объекта учета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Код счета бюджетного учета</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Способ ведения бюджетного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Характеристика применяемого способа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r>
      <w:tr w:rsidR="00BE51E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2</w:t>
            </w: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3</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jc w:val="center"/>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4</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r>
      <w:tr w:rsidR="00BE51E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Бланки строгой отчетности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BE51EE">
              <w:trPr>
                <w:jc w:val="center"/>
              </w:trPr>
              <w:tc>
                <w:tcPr>
                  <w:tcW w:w="2493" w:type="dxa"/>
                  <w:tcMar>
                    <w:top w:w="0" w:type="dxa"/>
                    <w:left w:w="0" w:type="dxa"/>
                    <w:bottom w:w="0" w:type="dxa"/>
                    <w:right w:w="0" w:type="dxa"/>
                  </w:tcMar>
                </w:tcPr>
                <w:p w:rsidR="00BE51EE" w:rsidRDefault="006079B6">
                  <w:pPr>
                    <w:jc w:val="center"/>
                  </w:pPr>
                  <w:r>
                    <w:rPr>
                      <w:color w:val="000000"/>
                      <w:sz w:val="28"/>
                      <w:szCs w:val="28"/>
                    </w:rPr>
                    <w:t>1 00003000</w:t>
                  </w:r>
                </w:p>
              </w:tc>
            </w:tr>
          </w:tbl>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Условная оценка: один бланк, один рубль</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Основные средства в эксплуатации</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BE51EE">
              <w:trPr>
                <w:jc w:val="center"/>
              </w:trPr>
              <w:tc>
                <w:tcPr>
                  <w:tcW w:w="2493" w:type="dxa"/>
                  <w:tcMar>
                    <w:top w:w="0" w:type="dxa"/>
                    <w:left w:w="0" w:type="dxa"/>
                    <w:bottom w:w="0" w:type="dxa"/>
                    <w:right w:w="0" w:type="dxa"/>
                  </w:tcMar>
                </w:tcPr>
                <w:p w:rsidR="00BE51EE" w:rsidRDefault="006079B6">
                  <w:pPr>
                    <w:jc w:val="center"/>
                  </w:pPr>
                  <w:r>
                    <w:rPr>
                      <w:color w:val="000000"/>
                      <w:sz w:val="28"/>
                      <w:szCs w:val="28"/>
                    </w:rPr>
                    <w:t>1 00021000</w:t>
                  </w:r>
                </w:p>
              </w:tc>
            </w:tr>
          </w:tbl>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Учет</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По балансовой стоимости введенного в эксплуатацию объекта</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Основные средства</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BE51EE">
              <w:trPr>
                <w:jc w:val="center"/>
              </w:trPr>
              <w:tc>
                <w:tcPr>
                  <w:tcW w:w="2493" w:type="dxa"/>
                  <w:tcMar>
                    <w:top w:w="0" w:type="dxa"/>
                    <w:left w:w="0" w:type="dxa"/>
                    <w:bottom w:w="0" w:type="dxa"/>
                    <w:right w:w="0" w:type="dxa"/>
                  </w:tcMar>
                </w:tcPr>
                <w:p w:rsidR="00BE51EE" w:rsidRDefault="006079B6">
                  <w:pPr>
                    <w:jc w:val="center"/>
                  </w:pPr>
                  <w:r>
                    <w:rPr>
                      <w:color w:val="000000"/>
                      <w:sz w:val="28"/>
                      <w:szCs w:val="28"/>
                    </w:rPr>
                    <w:t>1 10100000</w:t>
                  </w:r>
                </w:p>
              </w:tc>
            </w:tr>
          </w:tbl>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Определение срока полезного использования</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Исходя из ожидаемого срока получения экономических выгод и (или) полезного потенциала, заключенных в активе, признаваемом объектом основных средств</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Амортизация</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BE51EE">
              <w:trPr>
                <w:jc w:val="center"/>
              </w:trPr>
              <w:tc>
                <w:tcPr>
                  <w:tcW w:w="2493" w:type="dxa"/>
                  <w:tcMar>
                    <w:top w:w="0" w:type="dxa"/>
                    <w:left w:w="0" w:type="dxa"/>
                    <w:bottom w:w="0" w:type="dxa"/>
                    <w:right w:w="0" w:type="dxa"/>
                  </w:tcMar>
                </w:tcPr>
                <w:p w:rsidR="00BE51EE" w:rsidRDefault="006079B6">
                  <w:pPr>
                    <w:jc w:val="center"/>
                  </w:pPr>
                  <w:r>
                    <w:rPr>
                      <w:color w:val="000000"/>
                      <w:sz w:val="28"/>
                      <w:szCs w:val="28"/>
                    </w:rPr>
                    <w:t>1 10400000</w:t>
                  </w:r>
                </w:p>
              </w:tc>
            </w:tr>
          </w:tbl>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Методы начисления амортизации</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Линейный метод</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Материальные запасы</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BE51EE">
              <w:trPr>
                <w:jc w:val="center"/>
              </w:trPr>
              <w:tc>
                <w:tcPr>
                  <w:tcW w:w="2493" w:type="dxa"/>
                  <w:tcMar>
                    <w:top w:w="0" w:type="dxa"/>
                    <w:left w:w="0" w:type="dxa"/>
                    <w:bottom w:w="0" w:type="dxa"/>
                    <w:right w:w="0" w:type="dxa"/>
                  </w:tcMar>
                </w:tcPr>
                <w:p w:rsidR="00BE51EE" w:rsidRDefault="006079B6">
                  <w:pPr>
                    <w:jc w:val="center"/>
                  </w:pPr>
                  <w:r>
                    <w:rPr>
                      <w:color w:val="000000"/>
                      <w:sz w:val="28"/>
                      <w:szCs w:val="28"/>
                    </w:rPr>
                    <w:t>1 10500000</w:t>
                  </w:r>
                </w:p>
              </w:tc>
            </w:tr>
          </w:tbl>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Выбытие материальных запасов</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По средней фактической стоимости</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Активы, обязательства, финансовый результат</w:t>
            </w:r>
          </w:p>
        </w:tc>
        <w:tc>
          <w:tcPr>
            <w:tcW w:w="2493"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2493" w:type="dxa"/>
              <w:jc w:val="center"/>
              <w:tblLayout w:type="fixed"/>
              <w:tblCellMar>
                <w:left w:w="0" w:type="dxa"/>
                <w:right w:w="0" w:type="dxa"/>
              </w:tblCellMar>
              <w:tblLook w:val="01E0" w:firstRow="1" w:lastRow="1" w:firstColumn="1" w:lastColumn="1" w:noHBand="0" w:noVBand="0"/>
            </w:tblPr>
            <w:tblGrid>
              <w:gridCol w:w="2493"/>
            </w:tblGrid>
            <w:tr w:rsidR="00BE51EE">
              <w:trPr>
                <w:jc w:val="center"/>
              </w:trPr>
              <w:tc>
                <w:tcPr>
                  <w:tcW w:w="2493" w:type="dxa"/>
                  <w:tcMar>
                    <w:top w:w="0" w:type="dxa"/>
                    <w:left w:w="0" w:type="dxa"/>
                    <w:bottom w:w="0" w:type="dxa"/>
                    <w:right w:w="0" w:type="dxa"/>
                  </w:tcMar>
                </w:tcPr>
                <w:p w:rsidR="00BE51EE" w:rsidRDefault="006079B6">
                  <w:pPr>
                    <w:jc w:val="center"/>
                  </w:pPr>
                  <w:r>
                    <w:rPr>
                      <w:color w:val="000000"/>
                      <w:sz w:val="28"/>
                      <w:szCs w:val="28"/>
                    </w:rPr>
                    <w:t>1 10500000</w:t>
                  </w:r>
                </w:p>
              </w:tc>
            </w:tr>
          </w:tbl>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Организация ведения бухгалтерского учета</w:t>
            </w:r>
          </w:p>
        </w:tc>
        <w:tc>
          <w:tcPr>
            <w:tcW w:w="5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56" w:type="dxa"/>
            <w:tcBorders>
              <w:top w:val="single" w:sz="6" w:space="0" w:color="000000"/>
              <w:left w:val="single" w:sz="6" w:space="0" w:color="000000"/>
              <w:bottom w:val="single" w:sz="6" w:space="0" w:color="000000"/>
            </w:tcBorders>
            <w:tcMar>
              <w:top w:w="0" w:type="dxa"/>
              <w:left w:w="0" w:type="dxa"/>
              <w:bottom w:w="0" w:type="dxa"/>
              <w:right w:w="0" w:type="dxa"/>
            </w:tcMar>
          </w:tcPr>
          <w:p w:rsidR="00BE51EE" w:rsidRDefault="00BE51EE">
            <w:pPr>
              <w:spacing w:line="1" w:lineRule="auto"/>
            </w:pPr>
          </w:p>
        </w:tc>
        <w:tc>
          <w:tcPr>
            <w:tcW w:w="2493" w:type="dxa"/>
            <w:gridSpan w:val="3"/>
            <w:vMerge w:val="restart"/>
            <w:tcBorders>
              <w:top w:val="single" w:sz="6" w:space="0" w:color="000000"/>
              <w:bottom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Ведением бухгалтерского учета в департаменте транспорта Администрации города Омска занимается отдел бухгалтерского учета и контроля</w:t>
            </w:r>
          </w:p>
        </w:tc>
        <w:tc>
          <w:tcPr>
            <w:tcW w:w="66" w:type="dxa"/>
            <w:tcBorders>
              <w:top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831"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56"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56" w:type="dxa"/>
            <w:tcMar>
              <w:top w:w="0" w:type="dxa"/>
              <w:left w:w="0" w:type="dxa"/>
              <w:bottom w:w="0" w:type="dxa"/>
              <w:right w:w="0" w:type="dxa"/>
            </w:tcMar>
          </w:tcPr>
          <w:p w:rsidR="00BE51EE" w:rsidRDefault="00BE51EE">
            <w:pPr>
              <w:spacing w:line="1" w:lineRule="auto"/>
            </w:pPr>
          </w:p>
        </w:tc>
        <w:tc>
          <w:tcPr>
            <w:tcW w:w="56"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831" w:type="dxa"/>
            <w:tcMar>
              <w:top w:w="0" w:type="dxa"/>
              <w:left w:w="0" w:type="dxa"/>
              <w:bottom w:w="0" w:type="dxa"/>
              <w:right w:w="0" w:type="dxa"/>
            </w:tcMar>
          </w:tcPr>
          <w:p w:rsidR="00BE51EE" w:rsidRDefault="00BE51EE">
            <w:pPr>
              <w:spacing w:line="1" w:lineRule="auto"/>
            </w:pPr>
          </w:p>
        </w:tc>
        <w:tc>
          <w:tcPr>
            <w:tcW w:w="66" w:type="dxa"/>
            <w:tcMar>
              <w:top w:w="0" w:type="dxa"/>
              <w:left w:w="0" w:type="dxa"/>
              <w:bottom w:w="0" w:type="dxa"/>
              <w:right w:w="0" w:type="dxa"/>
            </w:tcMar>
          </w:tcPr>
          <w:p w:rsidR="00BE51EE" w:rsidRDefault="00BE51EE">
            <w:pPr>
              <w:spacing w:line="1" w:lineRule="auto"/>
            </w:pPr>
          </w:p>
        </w:tc>
      </w:tr>
    </w:tbl>
    <w:p w:rsidR="00BE51EE" w:rsidRDefault="00BE51EE">
      <w:pPr>
        <w:sectPr w:rsidR="00BE51EE">
          <w:headerReference w:type="default" r:id="rId20"/>
          <w:footerReference w:type="default" r:id="rId21"/>
          <w:pgSz w:w="11905" w:h="16837"/>
          <w:pgMar w:top="1133" w:right="566" w:bottom="1133" w:left="1133" w:header="1133" w:footer="1133" w:gutter="0"/>
          <w:cols w:space="720"/>
        </w:sectPr>
      </w:pPr>
    </w:p>
    <w:p w:rsidR="00BE51EE" w:rsidRDefault="00BE51EE">
      <w:pPr>
        <w:rPr>
          <w:vanish/>
        </w:rPr>
      </w:pPr>
      <w:bookmarkStart w:id="6" w:name="__bookmark_9"/>
      <w:bookmarkEnd w:id="6"/>
    </w:p>
    <w:tbl>
      <w:tblPr>
        <w:tblOverlap w:val="never"/>
        <w:tblW w:w="10206" w:type="dxa"/>
        <w:tblLayout w:type="fixed"/>
        <w:tblLook w:val="01E0" w:firstRow="1" w:lastRow="1" w:firstColumn="1" w:lastColumn="1" w:noHBand="0" w:noVBand="0"/>
      </w:tblPr>
      <w:tblGrid>
        <w:gridCol w:w="1133"/>
        <w:gridCol w:w="1530"/>
        <w:gridCol w:w="979"/>
        <w:gridCol w:w="1530"/>
        <w:gridCol w:w="979"/>
        <w:gridCol w:w="979"/>
        <w:gridCol w:w="979"/>
        <w:gridCol w:w="2097"/>
      </w:tblGrid>
      <w:tr w:rsidR="00BE51EE">
        <w:tc>
          <w:tcPr>
            <w:tcW w:w="1133"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2097" w:type="dxa"/>
            <w:tcMar>
              <w:top w:w="0" w:type="dxa"/>
              <w:left w:w="0" w:type="dxa"/>
              <w:bottom w:w="0" w:type="dxa"/>
              <w:right w:w="0" w:type="dxa"/>
            </w:tcMar>
          </w:tcPr>
          <w:p w:rsidR="00BE51EE" w:rsidRDefault="006079B6">
            <w:pPr>
              <w:jc w:val="right"/>
              <w:rPr>
                <w:color w:val="000000"/>
                <w:sz w:val="28"/>
                <w:szCs w:val="28"/>
              </w:rPr>
            </w:pPr>
            <w:r>
              <w:rPr>
                <w:color w:val="000000"/>
                <w:sz w:val="28"/>
                <w:szCs w:val="28"/>
              </w:rPr>
              <w:t>Таблица №11</w:t>
            </w:r>
          </w:p>
        </w:tc>
      </w:tr>
      <w:tr w:rsidR="00BE51EE">
        <w:trPr>
          <w:trHeight w:val="322"/>
        </w:trPr>
        <w:tc>
          <w:tcPr>
            <w:tcW w:w="10206" w:type="dxa"/>
            <w:gridSpan w:val="8"/>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t>Сведения об организационной структуре субъекта бюджетной отчетности</w:t>
            </w:r>
          </w:p>
        </w:tc>
      </w:tr>
      <w:tr w:rsidR="00BE51EE">
        <w:tc>
          <w:tcPr>
            <w:tcW w:w="1133"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2097" w:type="dxa"/>
            <w:tcMar>
              <w:top w:w="0" w:type="dxa"/>
              <w:left w:w="0" w:type="dxa"/>
              <w:bottom w:w="0" w:type="dxa"/>
              <w:right w:w="0" w:type="dxa"/>
            </w:tcMar>
          </w:tcPr>
          <w:p w:rsidR="00BE51EE" w:rsidRDefault="00BE51EE">
            <w:pPr>
              <w:spacing w:line="1" w:lineRule="auto"/>
              <w:jc w:val="center"/>
            </w:pP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Код строки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Значение</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Правовое основание</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Пояснения</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3</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4</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5</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Адрес в пределах места нахождения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644099, г. Омск, ул. Гагарина, 32/1</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Организационно-правовая форма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020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75.404</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ОКОПФ ОК 028-2012</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Изменение наименования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030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Перечень основных нормативных правовых актов, регламентирующих деятельность субъекта отчетности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 xml:space="preserve">Решение городского Совета от </w:t>
            </w:r>
            <w:proofErr w:type="spellStart"/>
            <w:r>
              <w:rPr>
                <w:i/>
                <w:iCs/>
                <w:color w:val="000000"/>
                <w:sz w:val="28"/>
                <w:szCs w:val="28"/>
              </w:rPr>
              <w:t>от</w:t>
            </w:r>
            <w:proofErr w:type="spellEnd"/>
            <w:r>
              <w:rPr>
                <w:i/>
                <w:iCs/>
                <w:color w:val="000000"/>
                <w:sz w:val="28"/>
                <w:szCs w:val="28"/>
              </w:rPr>
              <w:t xml:space="preserve"> 28 сентября                 2011 года № 442 «О департаменте транспорта Администрации города Омска»</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Наименование органа, осуществляющего внешний государственный (муниципальный) финансовый контроль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i/>
                <w:iCs/>
                <w:color w:val="000000"/>
                <w:sz w:val="28"/>
                <w:szCs w:val="28"/>
              </w:rPr>
            </w:pPr>
            <w:r>
              <w:rPr>
                <w:i/>
                <w:iCs/>
                <w:color w:val="000000"/>
                <w:sz w:val="28"/>
                <w:szCs w:val="28"/>
              </w:rPr>
              <w:t>Контрольно-счетная палата города Омска</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Сроки деятельности субъекта отчетности, созданного на определенный срок</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Наименование и место публикации отчета, содержащего информацию о результатах исполнения бюджетной сметы</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070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https://admomsk.ru/web/guest/main</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lastRenderedPageBreak/>
              <w:t>Наличие государственных (муниципальных) унитарных и казенных предприятий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080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1</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i/>
                <w:iCs/>
                <w:color w:val="000000"/>
                <w:sz w:val="28"/>
                <w:szCs w:val="28"/>
              </w:rPr>
            </w:pPr>
            <w:r>
              <w:rPr>
                <w:i/>
                <w:iCs/>
                <w:color w:val="000000"/>
                <w:sz w:val="28"/>
                <w:szCs w:val="28"/>
              </w:rPr>
              <w:t>МП г. Омска "Электрический транспорт".</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Изменение количества государственных (муниципальных) унитарных и казенных предприятий, произошедшие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да</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i/>
                <w:iCs/>
                <w:color w:val="000000"/>
                <w:sz w:val="28"/>
                <w:szCs w:val="28"/>
              </w:rPr>
            </w:pPr>
            <w:r>
              <w:rPr>
                <w:i/>
                <w:iCs/>
                <w:color w:val="000000"/>
                <w:sz w:val="28"/>
                <w:szCs w:val="28"/>
              </w:rPr>
              <w:t xml:space="preserve">Акционирование МП г. Омска "Пассажирское предприятие № 8", МП г. Омска " </w:t>
            </w:r>
            <w:proofErr w:type="spellStart"/>
            <w:r>
              <w:rPr>
                <w:i/>
                <w:iCs/>
                <w:color w:val="000000"/>
                <w:sz w:val="28"/>
                <w:szCs w:val="28"/>
              </w:rPr>
              <w:t>Пассажирсервис</w:t>
            </w:r>
            <w:proofErr w:type="spellEnd"/>
            <w:r>
              <w:rPr>
                <w:i/>
                <w:iCs/>
                <w:color w:val="000000"/>
                <w:sz w:val="28"/>
                <w:szCs w:val="28"/>
              </w:rPr>
              <w:t>" в соответствии с Федеральным законодате</w:t>
            </w:r>
            <w:r>
              <w:rPr>
                <w:i/>
                <w:iCs/>
                <w:color w:val="000000"/>
                <w:sz w:val="28"/>
                <w:szCs w:val="28"/>
              </w:rPr>
              <w:t>льством.</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Изменение состава бюджетных полномочий, произошедшее в отчетном периоде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100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Передача полномочий по ведению бюджетного учета иному учреждению (централизованной бухгалтерии)</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110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нет</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Сведения о правопреемственности по всем обязательствам реорганизуемого (преобразуемого) субъекта отчетности в отношении всех кредиторов и должников, включая обязательства, оспариваемые в суде</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140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 xml:space="preserve">Иная информация, характеризующая </w:t>
            </w:r>
            <w:r>
              <w:rPr>
                <w:color w:val="000000"/>
                <w:sz w:val="28"/>
                <w:szCs w:val="28"/>
              </w:rPr>
              <w:lastRenderedPageBreak/>
              <w:t>показатели деятельно</w:t>
            </w:r>
            <w:r>
              <w:rPr>
                <w:color w:val="000000"/>
                <w:sz w:val="28"/>
                <w:szCs w:val="28"/>
              </w:rPr>
              <w:t>сти реорганизуемого (преобразуемого) субъекта отчетности за отчетный период</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lastRenderedPageBreak/>
              <w:t>150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160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937"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209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rPr>
          <w:trHeight w:val="322"/>
        </w:trPr>
        <w:tc>
          <w:tcPr>
            <w:tcW w:w="10206" w:type="dxa"/>
            <w:gridSpan w:val="8"/>
            <w:vMerge w:val="restart"/>
            <w:tcMar>
              <w:top w:w="0" w:type="dxa"/>
              <w:left w:w="0" w:type="dxa"/>
              <w:bottom w:w="0" w:type="dxa"/>
              <w:right w:w="0" w:type="dxa"/>
            </w:tcMar>
          </w:tcPr>
          <w:p w:rsidR="00BE51EE" w:rsidRDefault="006079B6">
            <w:pPr>
              <w:rPr>
                <w:color w:val="000000"/>
                <w:sz w:val="28"/>
                <w:szCs w:val="28"/>
              </w:rPr>
            </w:pPr>
            <w:r>
              <w:rPr>
                <w:color w:val="000000"/>
                <w:sz w:val="28"/>
                <w:szCs w:val="28"/>
              </w:rPr>
              <w:t>* Общероссийский классификатор организационно-правовых форм ОК 028-2012</w:t>
            </w:r>
          </w:p>
        </w:tc>
      </w:tr>
    </w:tbl>
    <w:p w:rsidR="00BE51EE" w:rsidRDefault="00BE51EE">
      <w:pPr>
        <w:sectPr w:rsidR="00BE51EE">
          <w:headerReference w:type="default" r:id="rId22"/>
          <w:footerReference w:type="default" r:id="rId23"/>
          <w:pgSz w:w="11905" w:h="16837"/>
          <w:pgMar w:top="1133" w:right="566" w:bottom="1133" w:left="1133" w:header="1133" w:footer="1133" w:gutter="0"/>
          <w:cols w:space="720"/>
        </w:sectPr>
      </w:pPr>
    </w:p>
    <w:p w:rsidR="00BE51EE" w:rsidRDefault="00BE51EE">
      <w:pPr>
        <w:rPr>
          <w:vanish/>
        </w:rPr>
      </w:pPr>
      <w:bookmarkStart w:id="7" w:name="__bookmark_10"/>
      <w:bookmarkEnd w:id="7"/>
    </w:p>
    <w:tbl>
      <w:tblPr>
        <w:tblOverlap w:val="never"/>
        <w:tblW w:w="10206" w:type="dxa"/>
        <w:tblLayout w:type="fixed"/>
        <w:tblLook w:val="01E0" w:firstRow="1" w:lastRow="1" w:firstColumn="1" w:lastColumn="1" w:noHBand="0" w:noVBand="0"/>
      </w:tblPr>
      <w:tblGrid>
        <w:gridCol w:w="1133"/>
        <w:gridCol w:w="1530"/>
        <w:gridCol w:w="979"/>
        <w:gridCol w:w="1530"/>
        <w:gridCol w:w="979"/>
        <w:gridCol w:w="979"/>
        <w:gridCol w:w="2097"/>
        <w:gridCol w:w="979"/>
      </w:tblGrid>
      <w:tr w:rsidR="00BE51EE">
        <w:tc>
          <w:tcPr>
            <w:tcW w:w="1133"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3076" w:type="dxa"/>
            <w:gridSpan w:val="2"/>
            <w:vMerge w:val="restart"/>
            <w:tcMar>
              <w:top w:w="0" w:type="dxa"/>
              <w:left w:w="0" w:type="dxa"/>
              <w:bottom w:w="0" w:type="dxa"/>
              <w:right w:w="0" w:type="dxa"/>
            </w:tcMar>
          </w:tcPr>
          <w:p w:rsidR="00BE51EE" w:rsidRDefault="006079B6">
            <w:pPr>
              <w:jc w:val="right"/>
              <w:rPr>
                <w:color w:val="000000"/>
                <w:sz w:val="28"/>
                <w:szCs w:val="28"/>
              </w:rPr>
            </w:pPr>
            <w:r>
              <w:rPr>
                <w:color w:val="000000"/>
                <w:sz w:val="28"/>
                <w:szCs w:val="28"/>
              </w:rPr>
              <w:t>Таблица №12</w:t>
            </w:r>
          </w:p>
        </w:tc>
      </w:tr>
      <w:tr w:rsidR="00BE51EE">
        <w:trPr>
          <w:trHeight w:val="322"/>
        </w:trPr>
        <w:tc>
          <w:tcPr>
            <w:tcW w:w="10206" w:type="dxa"/>
            <w:gridSpan w:val="8"/>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t>Сведения о результатах деятельности субъекта бюджетной отчетности</w:t>
            </w:r>
          </w:p>
        </w:tc>
      </w:tr>
      <w:tr w:rsidR="00BE51EE">
        <w:tc>
          <w:tcPr>
            <w:tcW w:w="1133"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2097"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Код строки</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Критерии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Значение</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3</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4</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010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балансовая и остаточная стоимости временно неэксплуатируемых (неиспользуемых) объектов основных средств,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0,0</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011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балансовая стоимость объектов основных средств, находящихся в эксплуатации и имеющих нулевую остаточную стоимос</w:t>
            </w:r>
            <w:r>
              <w:rPr>
                <w:i/>
                <w:iCs/>
                <w:color w:val="000000"/>
                <w:sz w:val="28"/>
                <w:szCs w:val="28"/>
              </w:rPr>
              <w:t>ть,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5208,2</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Имущество учреждения</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012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балансовая и остаточная стоимости объектов основных средств, изъятых из эксплуатации или удерживаемых до их выбытия, тыс. руб.</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301.4</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Основные фонды субъекта отчетности (его 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020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техн</w:t>
            </w:r>
            <w:r>
              <w:rPr>
                <w:i/>
                <w:iCs/>
                <w:color w:val="000000"/>
                <w:sz w:val="28"/>
                <w:szCs w:val="28"/>
              </w:rPr>
              <w:t>ическое состояние, эффективность использования, обеспеченность учреждения</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Техническое состояние основных средств департамента транспорта находится в удовлетворительном состоянии, своевременно проводятся диагностика, техническое обслуживание, ремонт основных средств.</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Основные фонды субъекта отчетности (его структурных подразделе</w:t>
            </w:r>
            <w:r>
              <w:rPr>
                <w:color w:val="000000"/>
                <w:sz w:val="28"/>
                <w:szCs w:val="28"/>
              </w:rPr>
              <w:t>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021</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основные мероприятия по улучшению состояния и сохранности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Сохранность основных средств обеспечивается посредством их закрепления за материально-ответственными лицами и проведением инвентаризаций имущества.</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 xml:space="preserve">Основные фонды субъекта отчетности </w:t>
            </w:r>
            <w:r>
              <w:rPr>
                <w:color w:val="000000"/>
                <w:sz w:val="28"/>
                <w:szCs w:val="28"/>
              </w:rPr>
              <w:lastRenderedPageBreak/>
              <w:t xml:space="preserve">(его </w:t>
            </w:r>
            <w:r>
              <w:rPr>
                <w:color w:val="000000"/>
                <w:sz w:val="28"/>
                <w:szCs w:val="28"/>
              </w:rPr>
              <w:t>структурных подразделений)</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lastRenderedPageBreak/>
              <w:t>022</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характеристика комплектности</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 xml:space="preserve">Комплектность основных средств </w:t>
            </w:r>
            <w:r>
              <w:rPr>
                <w:color w:val="000000"/>
                <w:sz w:val="28"/>
                <w:szCs w:val="28"/>
              </w:rPr>
              <w:lastRenderedPageBreak/>
              <w:t>отражается в инвентарных карточках. В инвентарной карточке отражается вся информация по основному средству – наименование объекта, инвентарный номер, амортизационная</w:t>
            </w:r>
            <w:r>
              <w:rPr>
                <w:color w:val="000000"/>
                <w:sz w:val="28"/>
                <w:szCs w:val="28"/>
              </w:rPr>
              <w:t xml:space="preserve"> группа, дата принятия к учету или списания с учета, счет учета, местонахождение объекта, срок полезного пользования, результаты переоценки (если она проводилась), модернизации и т. д.</w:t>
            </w: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lastRenderedPageBreak/>
              <w:t>Иной показатель:</w:t>
            </w: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r>
      <w:tr w:rsidR="00BE51EE">
        <w:tc>
          <w:tcPr>
            <w:tcW w:w="2663"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rPr>
                <w:color w:val="000000"/>
                <w:sz w:val="28"/>
                <w:szCs w:val="28"/>
              </w:rPr>
            </w:pPr>
          </w:p>
        </w:tc>
        <w:tc>
          <w:tcPr>
            <w:tcW w:w="97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030</w:t>
            </w:r>
          </w:p>
        </w:tc>
        <w:tc>
          <w:tcPr>
            <w:tcW w:w="3488"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3076"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Mar>
              <w:top w:w="0" w:type="dxa"/>
              <w:left w:w="0" w:type="dxa"/>
              <w:bottom w:w="0" w:type="dxa"/>
              <w:right w:w="0" w:type="dxa"/>
            </w:tcMar>
          </w:tcPr>
          <w:p w:rsidR="00BE51EE" w:rsidRDefault="00BE51EE">
            <w:pPr>
              <w:spacing w:line="1" w:lineRule="auto"/>
            </w:pPr>
          </w:p>
        </w:tc>
        <w:tc>
          <w:tcPr>
            <w:tcW w:w="1530" w:type="dxa"/>
            <w:tcMar>
              <w:top w:w="0" w:type="dxa"/>
              <w:left w:w="0" w:type="dxa"/>
              <w:bottom w:w="0" w:type="dxa"/>
              <w:right w:w="0" w:type="dxa"/>
            </w:tcMar>
          </w:tcPr>
          <w:p w:rsidR="00BE51EE" w:rsidRDefault="00BE51EE">
            <w:pPr>
              <w:spacing w:line="1" w:lineRule="auto"/>
            </w:pPr>
          </w:p>
        </w:tc>
        <w:tc>
          <w:tcPr>
            <w:tcW w:w="979" w:type="dxa"/>
            <w:tcMar>
              <w:top w:w="0" w:type="dxa"/>
              <w:left w:w="0" w:type="dxa"/>
              <w:bottom w:w="0" w:type="dxa"/>
              <w:right w:w="0" w:type="dxa"/>
            </w:tcMar>
          </w:tcPr>
          <w:p w:rsidR="00BE51EE" w:rsidRDefault="00BE51EE">
            <w:pPr>
              <w:spacing w:line="1" w:lineRule="auto"/>
            </w:pPr>
          </w:p>
        </w:tc>
        <w:tc>
          <w:tcPr>
            <w:tcW w:w="1530" w:type="dxa"/>
            <w:tcMar>
              <w:top w:w="0" w:type="dxa"/>
              <w:left w:w="0" w:type="dxa"/>
              <w:bottom w:w="0" w:type="dxa"/>
              <w:right w:w="0" w:type="dxa"/>
            </w:tcMar>
          </w:tcPr>
          <w:p w:rsidR="00BE51EE" w:rsidRDefault="00BE51EE">
            <w:pPr>
              <w:spacing w:line="1" w:lineRule="auto"/>
            </w:pPr>
          </w:p>
        </w:tc>
        <w:tc>
          <w:tcPr>
            <w:tcW w:w="979" w:type="dxa"/>
            <w:tcMar>
              <w:top w:w="0" w:type="dxa"/>
              <w:left w:w="0" w:type="dxa"/>
              <w:bottom w:w="0" w:type="dxa"/>
              <w:right w:w="0" w:type="dxa"/>
            </w:tcMar>
          </w:tcPr>
          <w:p w:rsidR="00BE51EE" w:rsidRDefault="00BE51EE">
            <w:pPr>
              <w:spacing w:line="1" w:lineRule="auto"/>
            </w:pPr>
          </w:p>
        </w:tc>
        <w:tc>
          <w:tcPr>
            <w:tcW w:w="979" w:type="dxa"/>
            <w:tcMar>
              <w:top w:w="0" w:type="dxa"/>
              <w:left w:w="0" w:type="dxa"/>
              <w:bottom w:w="0" w:type="dxa"/>
              <w:right w:w="0" w:type="dxa"/>
            </w:tcMar>
          </w:tcPr>
          <w:p w:rsidR="00BE51EE" w:rsidRDefault="00BE51EE">
            <w:pPr>
              <w:spacing w:line="1" w:lineRule="auto"/>
            </w:pPr>
          </w:p>
        </w:tc>
        <w:tc>
          <w:tcPr>
            <w:tcW w:w="2097" w:type="dxa"/>
            <w:tcMar>
              <w:top w:w="0" w:type="dxa"/>
              <w:left w:w="0" w:type="dxa"/>
              <w:bottom w:w="0" w:type="dxa"/>
              <w:right w:w="0" w:type="dxa"/>
            </w:tcMar>
          </w:tcPr>
          <w:p w:rsidR="00BE51EE" w:rsidRDefault="00BE51EE">
            <w:pPr>
              <w:spacing w:line="1" w:lineRule="auto"/>
            </w:pPr>
          </w:p>
        </w:tc>
        <w:tc>
          <w:tcPr>
            <w:tcW w:w="979" w:type="dxa"/>
            <w:tcMar>
              <w:top w:w="0" w:type="dxa"/>
              <w:left w:w="0" w:type="dxa"/>
              <w:bottom w:w="0" w:type="dxa"/>
              <w:right w:w="0" w:type="dxa"/>
            </w:tcMar>
          </w:tcPr>
          <w:p w:rsidR="00BE51EE" w:rsidRDefault="00BE51EE">
            <w:pPr>
              <w:spacing w:line="1" w:lineRule="auto"/>
            </w:pPr>
          </w:p>
        </w:tc>
      </w:tr>
    </w:tbl>
    <w:p w:rsidR="00BE51EE" w:rsidRDefault="00BE51EE">
      <w:pPr>
        <w:sectPr w:rsidR="00BE51EE">
          <w:headerReference w:type="default" r:id="rId24"/>
          <w:footerReference w:type="default" r:id="rId25"/>
          <w:pgSz w:w="11905" w:h="16837"/>
          <w:pgMar w:top="1133" w:right="566" w:bottom="1133" w:left="1133" w:header="1133" w:footer="1133" w:gutter="0"/>
          <w:cols w:space="720"/>
        </w:sectPr>
      </w:pPr>
    </w:p>
    <w:p w:rsidR="00BE51EE" w:rsidRDefault="00BE51EE">
      <w:pPr>
        <w:rPr>
          <w:vanish/>
        </w:rPr>
      </w:pPr>
      <w:bookmarkStart w:id="8" w:name="__bookmark_11"/>
      <w:bookmarkEnd w:id="8"/>
    </w:p>
    <w:tbl>
      <w:tblPr>
        <w:tblOverlap w:val="never"/>
        <w:tblW w:w="10206" w:type="dxa"/>
        <w:tblLayout w:type="fixed"/>
        <w:tblLook w:val="01E0" w:firstRow="1" w:lastRow="1" w:firstColumn="1" w:lastColumn="1" w:noHBand="0" w:noVBand="0"/>
      </w:tblPr>
      <w:tblGrid>
        <w:gridCol w:w="1133"/>
        <w:gridCol w:w="1530"/>
        <w:gridCol w:w="979"/>
        <w:gridCol w:w="1530"/>
        <w:gridCol w:w="979"/>
        <w:gridCol w:w="979"/>
        <w:gridCol w:w="979"/>
        <w:gridCol w:w="2097"/>
      </w:tblGrid>
      <w:tr w:rsidR="00BE51EE">
        <w:tc>
          <w:tcPr>
            <w:tcW w:w="1133"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2097" w:type="dxa"/>
            <w:tcMar>
              <w:top w:w="0" w:type="dxa"/>
              <w:left w:w="0" w:type="dxa"/>
              <w:bottom w:w="0" w:type="dxa"/>
              <w:right w:w="0" w:type="dxa"/>
            </w:tcMar>
          </w:tcPr>
          <w:p w:rsidR="00BE51EE" w:rsidRDefault="006079B6">
            <w:pPr>
              <w:jc w:val="right"/>
              <w:rPr>
                <w:color w:val="000000"/>
                <w:sz w:val="28"/>
                <w:szCs w:val="28"/>
              </w:rPr>
            </w:pPr>
            <w:r>
              <w:rPr>
                <w:color w:val="000000"/>
                <w:sz w:val="28"/>
                <w:szCs w:val="28"/>
              </w:rPr>
              <w:t>Таблица №13</w:t>
            </w:r>
          </w:p>
        </w:tc>
      </w:tr>
      <w:tr w:rsidR="00BE51EE">
        <w:trPr>
          <w:trHeight w:val="322"/>
        </w:trPr>
        <w:tc>
          <w:tcPr>
            <w:tcW w:w="10206" w:type="dxa"/>
            <w:gridSpan w:val="8"/>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t>Анализ отчета об исполнении бюджета субъектом бюджетной отчетности</w:t>
            </w:r>
          </w:p>
        </w:tc>
      </w:tr>
      <w:tr w:rsidR="00BE51EE">
        <w:tc>
          <w:tcPr>
            <w:tcW w:w="1133"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979" w:type="dxa"/>
            <w:tcMar>
              <w:top w:w="0" w:type="dxa"/>
              <w:left w:w="0" w:type="dxa"/>
              <w:bottom w:w="0" w:type="dxa"/>
              <w:right w:w="0" w:type="dxa"/>
            </w:tcMar>
          </w:tcPr>
          <w:p w:rsidR="00BE51EE" w:rsidRDefault="00BE51EE">
            <w:pPr>
              <w:spacing w:line="1" w:lineRule="auto"/>
              <w:jc w:val="center"/>
            </w:pPr>
          </w:p>
        </w:tc>
        <w:tc>
          <w:tcPr>
            <w:tcW w:w="2097" w:type="dxa"/>
            <w:tcMar>
              <w:top w:w="0" w:type="dxa"/>
              <w:left w:w="0" w:type="dxa"/>
              <w:bottom w:w="0" w:type="dxa"/>
              <w:right w:w="0" w:type="dxa"/>
            </w:tcMar>
          </w:tcPr>
          <w:p w:rsidR="00BE51EE" w:rsidRDefault="00BE51EE">
            <w:pPr>
              <w:spacing w:line="1" w:lineRule="auto"/>
              <w:jc w:val="center"/>
            </w:pPr>
          </w:p>
        </w:tc>
      </w:tr>
      <w:tr w:rsidR="00BE51EE">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Код строки</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Значение</w:t>
            </w:r>
          </w:p>
        </w:tc>
      </w:tr>
      <w:tr w:rsidR="00BE51EE">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2</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3</w:t>
            </w:r>
          </w:p>
        </w:tc>
      </w:tr>
      <w:tr w:rsidR="00BE51EE">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Отчет об исполнении бюджета (ф.0503127): причины отклонения суммы неисполненных назначений, отраженных в графе 9 по соответствующим строкам раздела 1 "Доходы", от разницы показателей граф 4 и 8 по строке 010 "Доходы бюджета - всего"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010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Неисполненные доход</w:t>
            </w:r>
            <w:r>
              <w:rPr>
                <w:i/>
                <w:iCs/>
                <w:color w:val="000000"/>
                <w:sz w:val="28"/>
                <w:szCs w:val="28"/>
              </w:rPr>
              <w:t>ы:</w:t>
            </w:r>
            <w:r>
              <w:rPr>
                <w:i/>
                <w:iCs/>
                <w:color w:val="000000"/>
                <w:sz w:val="28"/>
                <w:szCs w:val="28"/>
              </w:rPr>
              <w:br/>
              <w:t>1. Прочие доходы от компенсации затрат бюджетов городских округов на сумму 254 229 030,73 рублей (снижение выручки связано с уменьшением пассажиропотока, вызванного неблагоприятными погодными условиями);</w:t>
            </w:r>
            <w:r>
              <w:rPr>
                <w:i/>
                <w:iCs/>
                <w:color w:val="000000"/>
                <w:sz w:val="28"/>
                <w:szCs w:val="28"/>
              </w:rPr>
              <w:br/>
              <w:t>2. Платежи, уплачиваемые в целях возмещения вреда</w:t>
            </w:r>
            <w:r>
              <w:rPr>
                <w:i/>
                <w:iCs/>
                <w:color w:val="000000"/>
                <w:sz w:val="28"/>
                <w:szCs w:val="28"/>
              </w:rPr>
              <w:t>,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на сумму 420 459,49 рублей (в связи с уменьшением количества обращений и сумм начислений размеров возмещ</w:t>
            </w:r>
            <w:r>
              <w:rPr>
                <w:i/>
                <w:iCs/>
                <w:color w:val="000000"/>
                <w:sz w:val="28"/>
                <w:szCs w:val="28"/>
              </w:rPr>
              <w:t>ения вреда (поступления носят заявительный характер);</w:t>
            </w:r>
            <w:r>
              <w:rPr>
                <w:i/>
                <w:iCs/>
                <w:color w:val="000000"/>
                <w:sz w:val="28"/>
                <w:szCs w:val="28"/>
              </w:rPr>
              <w:br/>
              <w:t xml:space="preserve">3. Субсидии бюджетам городских округов на </w:t>
            </w:r>
            <w:proofErr w:type="spellStart"/>
            <w:r>
              <w:rPr>
                <w:i/>
                <w:iCs/>
                <w:color w:val="000000"/>
                <w:sz w:val="28"/>
                <w:szCs w:val="28"/>
              </w:rPr>
              <w:t>софинансирование</w:t>
            </w:r>
            <w:proofErr w:type="spellEnd"/>
            <w:r>
              <w:rPr>
                <w:i/>
                <w:iCs/>
                <w:color w:val="000000"/>
                <w:sz w:val="28"/>
                <w:szCs w:val="28"/>
              </w:rPr>
              <w:t xml:space="preserve"> капитальных вложений в объекты муниципальной собственности на сумму 13 893 341,28 рублей (отсутствие потребности в связи с уточнением объема вы</w:t>
            </w:r>
            <w:r>
              <w:rPr>
                <w:i/>
                <w:iCs/>
                <w:color w:val="000000"/>
                <w:sz w:val="28"/>
                <w:szCs w:val="28"/>
              </w:rPr>
              <w:t>полненных работ);</w:t>
            </w:r>
            <w:r>
              <w:rPr>
                <w:i/>
                <w:iCs/>
                <w:color w:val="000000"/>
                <w:sz w:val="28"/>
                <w:szCs w:val="28"/>
              </w:rPr>
              <w:br/>
              <w:t>4.Штрафы, неустойки, пени, уплаченные в соответствии с законом или договором на сумму 558 997,49 ( в связи с исполнением обязательств по муниципальным контрактам).</w:t>
            </w:r>
          </w:p>
        </w:tc>
      </w:tr>
      <w:tr w:rsidR="00BE51EE">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Сведения об исполнении бюджета (ф.0503164): код "99 - иные причины" по гр</w:t>
            </w:r>
            <w:r>
              <w:rPr>
                <w:color w:val="000000"/>
                <w:sz w:val="28"/>
                <w:szCs w:val="28"/>
              </w:rPr>
              <w:t>афе 8 раздела 2</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020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 xml:space="preserve">По разделу 0113 «Другие общегосударственные вопросы» в рамках целевой статьи расходов «Оплата штрафов, сборов и прочих штрафных санкций» выделены бюджетные ассигнования в сумме 50 000,00 рублей. Ассигнования по </w:t>
            </w:r>
            <w:r>
              <w:rPr>
                <w:i/>
                <w:iCs/>
                <w:color w:val="000000"/>
                <w:sz w:val="28"/>
                <w:szCs w:val="28"/>
              </w:rPr>
              <w:lastRenderedPageBreak/>
              <w:t>указанному направлению ра</w:t>
            </w:r>
            <w:r>
              <w:rPr>
                <w:i/>
                <w:iCs/>
                <w:color w:val="000000"/>
                <w:sz w:val="28"/>
                <w:szCs w:val="28"/>
              </w:rPr>
              <w:t>сходов не исполнены в связи с тем, что Ленинским судом г. Омска 09.12.2024 года было вынесено решение об отмене постановления о взыскании исполнительского сбора по исполнительному производству от 02.09.2024 3108259/24/98055-ИП.</w:t>
            </w:r>
          </w:p>
        </w:tc>
      </w:tr>
      <w:tr w:rsidR="00BE51EE">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lastRenderedPageBreak/>
              <w:t>Сведения об исполнении бюдж</w:t>
            </w:r>
            <w:r>
              <w:rPr>
                <w:color w:val="000000"/>
                <w:sz w:val="28"/>
                <w:szCs w:val="28"/>
              </w:rPr>
              <w:t>ета (ф.0503164): по графе 8 раздела 2 несколько причин отклонения одновременно</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030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Анализ исполнения текстовых статей закона (решения) о бюджете, касающихся приоритетных национальных проектов и имеющих отношение к деятельности субъекта бюджетной отчетности</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040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Информация о принятии денежных обязательств сверх утвержденного субъекту отчетности на финансовый год объема бюджетных ассигнований и (или) лимитов бюджетных обязательств</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Информация по обобщенным данным об операциях по управлению остатками средств н</w:t>
            </w:r>
            <w:r>
              <w:rPr>
                <w:color w:val="000000"/>
                <w:sz w:val="28"/>
                <w:szCs w:val="28"/>
              </w:rPr>
              <w:t>а едином счете соответствующего бюджета за отчетный период</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060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Иной показатель:</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r>
      <w:tr w:rsidR="00BE51EE">
        <w:tc>
          <w:tcPr>
            <w:tcW w:w="3642"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rPr>
                <w:color w:val="000000"/>
                <w:sz w:val="28"/>
                <w:szCs w:val="28"/>
              </w:rPr>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070</w:t>
            </w:r>
          </w:p>
        </w:tc>
        <w:tc>
          <w:tcPr>
            <w:tcW w:w="5034" w:type="dxa"/>
            <w:gridSpan w:val="4"/>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rPr>
          <w:trHeight w:val="1"/>
        </w:trPr>
        <w:tc>
          <w:tcPr>
            <w:tcW w:w="10206" w:type="dxa"/>
            <w:gridSpan w:val="8"/>
            <w:vMerge w:val="restart"/>
            <w:tcMar>
              <w:top w:w="0" w:type="dxa"/>
              <w:left w:w="0" w:type="dxa"/>
              <w:bottom w:w="0" w:type="dxa"/>
              <w:right w:w="0" w:type="dxa"/>
            </w:tcMar>
          </w:tcPr>
          <w:p w:rsidR="00BE51EE" w:rsidRDefault="00BE51EE">
            <w:pPr>
              <w:spacing w:line="1" w:lineRule="auto"/>
            </w:pPr>
          </w:p>
        </w:tc>
      </w:tr>
    </w:tbl>
    <w:p w:rsidR="00BE51EE" w:rsidRDefault="00BE51EE">
      <w:pPr>
        <w:sectPr w:rsidR="00BE51EE">
          <w:headerReference w:type="default" r:id="rId26"/>
          <w:footerReference w:type="default" r:id="rId27"/>
          <w:pgSz w:w="11905" w:h="16837"/>
          <w:pgMar w:top="1133" w:right="566" w:bottom="1133" w:left="1133" w:header="1133" w:footer="1133" w:gutter="0"/>
          <w:cols w:space="720"/>
        </w:sectPr>
      </w:pPr>
    </w:p>
    <w:p w:rsidR="00BE51EE" w:rsidRDefault="00BE51EE">
      <w:pPr>
        <w:rPr>
          <w:vanish/>
        </w:rPr>
      </w:pPr>
      <w:bookmarkStart w:id="9" w:name="__bookmark_12"/>
      <w:bookmarkEnd w:id="9"/>
    </w:p>
    <w:tbl>
      <w:tblPr>
        <w:tblOverlap w:val="never"/>
        <w:tblW w:w="10206" w:type="dxa"/>
        <w:tblLayout w:type="fixed"/>
        <w:tblLook w:val="01E0" w:firstRow="1" w:lastRow="1" w:firstColumn="1" w:lastColumn="1" w:noHBand="0" w:noVBand="0"/>
      </w:tblPr>
      <w:tblGrid>
        <w:gridCol w:w="1133"/>
        <w:gridCol w:w="1530"/>
        <w:gridCol w:w="559"/>
        <w:gridCol w:w="1530"/>
        <w:gridCol w:w="559"/>
        <w:gridCol w:w="559"/>
        <w:gridCol w:w="559"/>
        <w:gridCol w:w="559"/>
        <w:gridCol w:w="559"/>
        <w:gridCol w:w="559"/>
        <w:gridCol w:w="2100"/>
      </w:tblGrid>
      <w:tr w:rsidR="00BE51EE">
        <w:tc>
          <w:tcPr>
            <w:tcW w:w="1133"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2100" w:type="dxa"/>
            <w:tcMar>
              <w:top w:w="0" w:type="dxa"/>
              <w:left w:w="0" w:type="dxa"/>
              <w:bottom w:w="0" w:type="dxa"/>
              <w:right w:w="0" w:type="dxa"/>
            </w:tcMar>
          </w:tcPr>
          <w:p w:rsidR="00BE51EE" w:rsidRDefault="006079B6">
            <w:pPr>
              <w:jc w:val="right"/>
              <w:rPr>
                <w:color w:val="000000"/>
                <w:sz w:val="28"/>
                <w:szCs w:val="28"/>
              </w:rPr>
            </w:pPr>
            <w:r>
              <w:rPr>
                <w:color w:val="000000"/>
                <w:sz w:val="28"/>
                <w:szCs w:val="28"/>
              </w:rPr>
              <w:t>Таблица №14</w:t>
            </w:r>
          </w:p>
        </w:tc>
      </w:tr>
      <w:tr w:rsidR="00BE51EE">
        <w:trPr>
          <w:trHeight w:val="322"/>
        </w:trPr>
        <w:tc>
          <w:tcPr>
            <w:tcW w:w="10206" w:type="dxa"/>
            <w:gridSpan w:val="11"/>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t>Анализ показателей отчетности субъекта бюджетной отчетности</w:t>
            </w:r>
          </w:p>
        </w:tc>
      </w:tr>
      <w:tr w:rsidR="00BE51EE">
        <w:tc>
          <w:tcPr>
            <w:tcW w:w="1133"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1530"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559" w:type="dxa"/>
            <w:tcMar>
              <w:top w:w="0" w:type="dxa"/>
              <w:left w:w="0" w:type="dxa"/>
              <w:bottom w:w="0" w:type="dxa"/>
              <w:right w:w="0" w:type="dxa"/>
            </w:tcMar>
          </w:tcPr>
          <w:p w:rsidR="00BE51EE" w:rsidRDefault="00BE51EE">
            <w:pPr>
              <w:spacing w:line="1" w:lineRule="auto"/>
              <w:jc w:val="center"/>
            </w:pPr>
          </w:p>
        </w:tc>
        <w:tc>
          <w:tcPr>
            <w:tcW w:w="2100" w:type="dxa"/>
            <w:tcMar>
              <w:top w:w="0" w:type="dxa"/>
              <w:left w:w="0" w:type="dxa"/>
              <w:bottom w:w="0" w:type="dxa"/>
              <w:right w:w="0" w:type="dxa"/>
            </w:tcMar>
          </w:tcPr>
          <w:p w:rsidR="00BE51EE" w:rsidRDefault="00BE51EE">
            <w:pPr>
              <w:spacing w:line="1" w:lineRule="auto"/>
              <w:jc w:val="center"/>
            </w:pPr>
          </w:p>
        </w:tc>
      </w:tr>
      <w:tr w:rsidR="00BE51EE">
        <w:trPr>
          <w:trHeight w:val="680"/>
        </w:trPr>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Код формы по ОКУД</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Код строки</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Показатель</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Пояснения</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2</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3</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4</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0503168</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010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Показатели со знаком "минус" в графе 7 разделов 1 и 2</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020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Показатели со знаком "минус" в графах 5 - 8 раздела 1</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Начисление в 2023 году возврата субсидии за неисполнение показателей, до момента принятия Решения Арбитражным судом Омской области.</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030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Графа 7 - "05 - иные причины возникновения просроченной кредиторской задолженности" раздела 2</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040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Ра</w:t>
            </w:r>
            <w:r>
              <w:rPr>
                <w:color w:val="000000"/>
                <w:sz w:val="28"/>
                <w:szCs w:val="28"/>
              </w:rPr>
              <w:t>здел 2 графа 7 - "89 - иные причины возникновения просроченной дебиторской задолженности"</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В результате недостатка средств в обороте  АО «Пассажирское предприятие № 8» для полного исполнения обязательств по заключенным муниципальным контрактам.</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0503169</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Несколько причин возникновения просроченной дебиторской (кредиторской) задолженности</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0503173</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060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Раздел 1 графа 9 - "06 -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0503173</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070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Раздел 4 графа 7 - "03.5 -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lastRenderedPageBreak/>
              <w:t>0503175</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080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Раздел 1 графа 7 - "99 -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0503175</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090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Раздел 2 графа 7 - "75 - иные причины"</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100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Графа 7 - "09 - иной статус"</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110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Графа 8 - "09 - иной статус"</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120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Графа 7 - "28 - иное основание выбытия"</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0503190</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130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Графа 8 - "28 - иное основание выбытия"</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0503127</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140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Информация (пояснения) о некассовых операциях</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Иной показатель:</w:t>
            </w: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r>
      <w:tr w:rsidR="00BE51EE">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15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150</w:t>
            </w:r>
          </w:p>
        </w:tc>
        <w:tc>
          <w:tcPr>
            <w:tcW w:w="2089"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jc w:val="center"/>
              <w:rPr>
                <w:color w:val="000000"/>
                <w:sz w:val="28"/>
                <w:szCs w:val="28"/>
              </w:rPr>
            </w:pPr>
          </w:p>
        </w:tc>
        <w:tc>
          <w:tcPr>
            <w:tcW w:w="5454" w:type="dxa"/>
            <w:gridSpan w:val="7"/>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rPr>
          <w:trHeight w:val="1"/>
        </w:trPr>
        <w:tc>
          <w:tcPr>
            <w:tcW w:w="10206" w:type="dxa"/>
            <w:gridSpan w:val="11"/>
            <w:vMerge w:val="restart"/>
            <w:tcMar>
              <w:top w:w="0" w:type="dxa"/>
              <w:left w:w="0" w:type="dxa"/>
              <w:bottom w:w="0" w:type="dxa"/>
              <w:right w:w="0" w:type="dxa"/>
            </w:tcMar>
          </w:tcPr>
          <w:p w:rsidR="00BE51EE" w:rsidRDefault="00BE51EE">
            <w:pPr>
              <w:spacing w:line="1" w:lineRule="auto"/>
            </w:pPr>
          </w:p>
        </w:tc>
      </w:tr>
    </w:tbl>
    <w:p w:rsidR="00BE51EE" w:rsidRDefault="00BE51EE">
      <w:pPr>
        <w:sectPr w:rsidR="00BE51EE">
          <w:headerReference w:type="default" r:id="rId28"/>
          <w:footerReference w:type="default" r:id="rId29"/>
          <w:pgSz w:w="11905" w:h="16837"/>
          <w:pgMar w:top="1133" w:right="566" w:bottom="1133" w:left="1133" w:header="1133" w:footer="1133" w:gutter="0"/>
          <w:cols w:space="720"/>
        </w:sectPr>
      </w:pPr>
    </w:p>
    <w:p w:rsidR="00BE51EE" w:rsidRDefault="00BE51EE">
      <w:pPr>
        <w:rPr>
          <w:vanish/>
        </w:rPr>
      </w:pPr>
      <w:bookmarkStart w:id="10" w:name="__bookmark_13"/>
      <w:bookmarkEnd w:id="10"/>
    </w:p>
    <w:tbl>
      <w:tblPr>
        <w:tblOverlap w:val="never"/>
        <w:tblW w:w="10206" w:type="dxa"/>
        <w:tblLayout w:type="fixed"/>
        <w:tblLook w:val="01E0" w:firstRow="1" w:lastRow="1" w:firstColumn="1" w:lastColumn="1" w:noHBand="0" w:noVBand="0"/>
      </w:tblPr>
      <w:tblGrid>
        <w:gridCol w:w="1133"/>
        <w:gridCol w:w="907"/>
        <w:gridCol w:w="907"/>
        <w:gridCol w:w="907"/>
        <w:gridCol w:w="907"/>
        <w:gridCol w:w="907"/>
        <w:gridCol w:w="907"/>
        <w:gridCol w:w="907"/>
        <w:gridCol w:w="907"/>
        <w:gridCol w:w="907"/>
        <w:gridCol w:w="910"/>
      </w:tblGrid>
      <w:tr w:rsidR="00BE51EE">
        <w:tc>
          <w:tcPr>
            <w:tcW w:w="1133"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2724" w:type="dxa"/>
            <w:gridSpan w:val="3"/>
            <w:vMerge w:val="restart"/>
            <w:tcMar>
              <w:top w:w="0" w:type="dxa"/>
              <w:left w:w="0" w:type="dxa"/>
              <w:bottom w:w="0" w:type="dxa"/>
              <w:right w:w="0" w:type="dxa"/>
            </w:tcMar>
          </w:tcPr>
          <w:p w:rsidR="00BE51EE" w:rsidRDefault="006079B6">
            <w:pPr>
              <w:jc w:val="right"/>
              <w:rPr>
                <w:color w:val="000000"/>
                <w:sz w:val="28"/>
                <w:szCs w:val="28"/>
              </w:rPr>
            </w:pPr>
            <w:r>
              <w:rPr>
                <w:color w:val="000000"/>
                <w:sz w:val="28"/>
                <w:szCs w:val="28"/>
              </w:rPr>
              <w:t>Таблица №15</w:t>
            </w:r>
          </w:p>
        </w:tc>
      </w:tr>
      <w:tr w:rsidR="00BE51EE">
        <w:trPr>
          <w:trHeight w:val="322"/>
        </w:trPr>
        <w:tc>
          <w:tcPr>
            <w:tcW w:w="10206" w:type="dxa"/>
            <w:gridSpan w:val="11"/>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t>Причины увеличения просроченной задолженности</w:t>
            </w:r>
          </w:p>
        </w:tc>
      </w:tr>
      <w:tr w:rsidR="00BE51EE">
        <w:tc>
          <w:tcPr>
            <w:tcW w:w="1133"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07" w:type="dxa"/>
            <w:tcMar>
              <w:top w:w="0" w:type="dxa"/>
              <w:left w:w="0" w:type="dxa"/>
              <w:bottom w:w="0" w:type="dxa"/>
              <w:right w:w="0" w:type="dxa"/>
            </w:tcMar>
          </w:tcPr>
          <w:p w:rsidR="00BE51EE" w:rsidRDefault="00BE51EE">
            <w:pPr>
              <w:spacing w:line="1" w:lineRule="auto"/>
              <w:jc w:val="center"/>
            </w:pPr>
          </w:p>
        </w:tc>
        <w:tc>
          <w:tcPr>
            <w:tcW w:w="910" w:type="dxa"/>
            <w:tcMar>
              <w:top w:w="0" w:type="dxa"/>
              <w:left w:w="0" w:type="dxa"/>
              <w:bottom w:w="0" w:type="dxa"/>
              <w:right w:w="0" w:type="dxa"/>
            </w:tcMar>
          </w:tcPr>
          <w:p w:rsidR="00BE51EE" w:rsidRDefault="00BE51EE">
            <w:pPr>
              <w:spacing w:line="1" w:lineRule="auto"/>
              <w:jc w:val="center"/>
            </w:pPr>
          </w:p>
        </w:tc>
      </w:tr>
      <w:tr w:rsidR="00BE51EE">
        <w:trPr>
          <w:trHeight w:val="680"/>
        </w:trPr>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Отчет</w:t>
            </w:r>
          </w:p>
        </w:tc>
        <w:tc>
          <w:tcPr>
            <w:tcW w:w="272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Показатель</w:t>
            </w:r>
          </w:p>
        </w:tc>
        <w:tc>
          <w:tcPr>
            <w:tcW w:w="9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Код строки</w:t>
            </w:r>
          </w:p>
        </w:tc>
        <w:tc>
          <w:tcPr>
            <w:tcW w:w="272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Номер (код) счета</w:t>
            </w:r>
          </w:p>
        </w:tc>
        <w:tc>
          <w:tcPr>
            <w:tcW w:w="1814"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Сумма, руб.</w:t>
            </w:r>
          </w:p>
        </w:tc>
        <w:tc>
          <w:tcPr>
            <w:tcW w:w="9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Пояснения</w:t>
            </w:r>
          </w:p>
        </w:tc>
      </w:tr>
      <w:tr w:rsidR="00BE51EE">
        <w:tc>
          <w:tcPr>
            <w:tcW w:w="1133" w:type="dxa"/>
            <w:tcBorders>
              <w:top w:val="single" w:sz="6" w:space="0" w:color="000000"/>
              <w:left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w:t>
            </w:r>
          </w:p>
        </w:tc>
        <w:tc>
          <w:tcPr>
            <w:tcW w:w="2721" w:type="dxa"/>
            <w:gridSpan w:val="3"/>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2</w:t>
            </w:r>
          </w:p>
        </w:tc>
        <w:tc>
          <w:tcPr>
            <w:tcW w:w="907" w:type="dxa"/>
            <w:tcBorders>
              <w:top w:val="single" w:sz="6" w:space="0" w:color="000000"/>
              <w:left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3</w:t>
            </w:r>
          </w:p>
        </w:tc>
        <w:tc>
          <w:tcPr>
            <w:tcW w:w="2721" w:type="dxa"/>
            <w:gridSpan w:val="3"/>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4</w:t>
            </w:r>
          </w:p>
        </w:tc>
        <w:tc>
          <w:tcPr>
            <w:tcW w:w="1814" w:type="dxa"/>
            <w:gridSpan w:val="2"/>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5</w:t>
            </w:r>
          </w:p>
        </w:tc>
        <w:tc>
          <w:tcPr>
            <w:tcW w:w="910" w:type="dxa"/>
            <w:tcBorders>
              <w:top w:val="single" w:sz="6" w:space="0" w:color="000000"/>
              <w:left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6</w:t>
            </w:r>
          </w:p>
        </w:tc>
      </w:tr>
      <w:bookmarkStart w:id="11" w:name="_Toc0503169"/>
      <w:bookmarkEnd w:id="11"/>
      <w:tr w:rsidR="00BE51EE">
        <w:tc>
          <w:tcPr>
            <w:tcW w:w="1133" w:type="dxa"/>
            <w:tcBorders>
              <w:top w:val="single" w:sz="6" w:space="0" w:color="000000"/>
              <w:left w:val="single" w:sz="6" w:space="0" w:color="000000"/>
              <w:right w:val="single" w:sz="6" w:space="0" w:color="000000"/>
            </w:tcBorders>
            <w:tcMar>
              <w:top w:w="0" w:type="dxa"/>
              <w:left w:w="0" w:type="dxa"/>
              <w:bottom w:w="0" w:type="dxa"/>
              <w:right w:w="0" w:type="dxa"/>
            </w:tcMar>
            <w:vAlign w:val="center"/>
          </w:tcPr>
          <w:p w:rsidR="00BE51EE" w:rsidRDefault="00BE51EE">
            <w:pPr>
              <w:rPr>
                <w:vanish/>
              </w:rPr>
            </w:pPr>
            <w:r>
              <w:fldChar w:fldCharType="begin"/>
            </w:r>
            <w:r w:rsidR="006079B6">
              <w:instrText xml:space="preserve"> TC "0503169" \f C \l "1"</w:instrText>
            </w:r>
            <w:r>
              <w:fldChar w:fldCharType="end"/>
            </w:r>
          </w:p>
          <w:p w:rsidR="00BE51EE" w:rsidRDefault="006079B6">
            <w:pPr>
              <w:rPr>
                <w:color w:val="000000"/>
                <w:sz w:val="28"/>
                <w:szCs w:val="28"/>
              </w:rPr>
            </w:pPr>
            <w:r>
              <w:rPr>
                <w:color w:val="000000"/>
                <w:sz w:val="28"/>
                <w:szCs w:val="28"/>
              </w:rPr>
              <w:t>0503169</w:t>
            </w:r>
          </w:p>
        </w:tc>
        <w:tc>
          <w:tcPr>
            <w:tcW w:w="9073" w:type="dxa"/>
            <w:gridSpan w:val="10"/>
            <w:vMerge w:val="restart"/>
            <w:tcBorders>
              <w:right w:val="single" w:sz="6" w:space="0" w:color="000000"/>
            </w:tcBorders>
            <w:tcMar>
              <w:top w:w="0" w:type="dxa"/>
              <w:left w:w="0" w:type="dxa"/>
              <w:bottom w:w="0" w:type="dxa"/>
              <w:right w:w="0" w:type="dxa"/>
            </w:tcMar>
          </w:tcPr>
          <w:tbl>
            <w:tblPr>
              <w:tblOverlap w:val="never"/>
              <w:tblW w:w="9073" w:type="dxa"/>
              <w:tblLayout w:type="fixed"/>
              <w:tblLook w:val="01E0" w:firstRow="1" w:lastRow="1" w:firstColumn="1" w:lastColumn="1" w:noHBand="0" w:noVBand="0"/>
            </w:tblPr>
            <w:tblGrid>
              <w:gridCol w:w="2721"/>
              <w:gridCol w:w="6352"/>
            </w:tblGrid>
            <w:tr w:rsidR="00BE51EE">
              <w:trPr>
                <w:trHeight w:val="322"/>
              </w:trPr>
              <w:tc>
                <w:tcPr>
                  <w:tcW w:w="2721" w:type="dxa"/>
                  <w:vMerge w:val="restart"/>
                  <w:tcBorders>
                    <w:top w:val="single" w:sz="6" w:space="0" w:color="000000"/>
                    <w:right w:val="single" w:sz="6" w:space="0" w:color="000000"/>
                  </w:tcBorders>
                  <w:tcMar>
                    <w:top w:w="0" w:type="dxa"/>
                    <w:left w:w="0" w:type="dxa"/>
                    <w:bottom w:w="0" w:type="dxa"/>
                    <w:right w:w="0" w:type="dxa"/>
                  </w:tcMar>
                  <w:vAlign w:val="center"/>
                </w:tcPr>
                <w:bookmarkStart w:id="12" w:name="__bookmark_14"/>
                <w:bookmarkStart w:id="13" w:name="_TocПричины_увеличения_просроченной_деби"/>
                <w:bookmarkEnd w:id="12"/>
                <w:bookmarkEnd w:id="13"/>
                <w:p w:rsidR="00BE51EE" w:rsidRDefault="00BE51EE">
                  <w:pPr>
                    <w:rPr>
                      <w:vanish/>
                    </w:rPr>
                  </w:pPr>
                  <w:r>
                    <w:fldChar w:fldCharType="begin"/>
                  </w:r>
                  <w:r w:rsidR="006079B6">
                    <w:instrText xml:space="preserve"> TC "Причины увеличения просроченной дебиторской задолженности по сравнению с показателями за аналогичный период прошлого отчетного года" \f C \l "2"</w:instrText>
                  </w:r>
                  <w:r>
                    <w:fldChar w:fldCharType="end"/>
                  </w:r>
                </w:p>
                <w:p w:rsidR="00BE51EE" w:rsidRDefault="006079B6">
                  <w:pPr>
                    <w:jc w:val="center"/>
                    <w:rPr>
                      <w:color w:val="000000"/>
                      <w:sz w:val="28"/>
                      <w:szCs w:val="28"/>
                    </w:rPr>
                  </w:pPr>
                  <w:r>
                    <w:rPr>
                      <w:color w:val="000000"/>
                      <w:sz w:val="28"/>
                      <w:szCs w:val="28"/>
                    </w:rPr>
                    <w:t>Причины увеличения просроченной дебиторской задолженности по сравнению с показателями за аналогичный период прошлого отчетного года</w:t>
                  </w:r>
                </w:p>
              </w:tc>
              <w:tc>
                <w:tcPr>
                  <w:tcW w:w="6352" w:type="dxa"/>
                  <w:vMerge w:val="restart"/>
                  <w:tcBorders>
                    <w:right w:val="single" w:sz="6" w:space="0" w:color="000000"/>
                  </w:tcBorders>
                  <w:tcMar>
                    <w:top w:w="0" w:type="dxa"/>
                    <w:left w:w="0" w:type="dxa"/>
                    <w:bottom w:w="0" w:type="dxa"/>
                    <w:right w:w="0" w:type="dxa"/>
                  </w:tcMar>
                </w:tcPr>
                <w:tbl>
                  <w:tblPr>
                    <w:tblOverlap w:val="never"/>
                    <w:tblW w:w="6352" w:type="dxa"/>
                    <w:tblLayout w:type="fixed"/>
                    <w:tblLook w:val="01E0" w:firstRow="1" w:lastRow="1" w:firstColumn="1" w:lastColumn="1" w:noHBand="0" w:noVBand="0"/>
                  </w:tblPr>
                  <w:tblGrid>
                    <w:gridCol w:w="907"/>
                    <w:gridCol w:w="2721"/>
                    <w:gridCol w:w="1814"/>
                    <w:gridCol w:w="910"/>
                  </w:tblGrid>
                  <w:tr w:rsidR="00BE51EE">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firstRow="1" w:lastRow="1" w:firstColumn="1" w:lastColumn="1" w:noHBand="0" w:noVBand="0"/>
                        </w:tblPr>
                        <w:tblGrid>
                          <w:gridCol w:w="907"/>
                        </w:tblGrid>
                        <w:tr w:rsidR="00BE51EE">
                          <w:trPr>
                            <w:jc w:val="center"/>
                          </w:trPr>
                          <w:tc>
                            <w:tcPr>
                              <w:tcW w:w="907" w:type="dxa"/>
                              <w:tcMar>
                                <w:top w:w="0" w:type="dxa"/>
                                <w:left w:w="0" w:type="dxa"/>
                                <w:bottom w:w="0" w:type="dxa"/>
                                <w:right w:w="0" w:type="dxa"/>
                              </w:tcMar>
                            </w:tcPr>
                            <w:p w:rsidR="00BE51EE" w:rsidRDefault="006079B6">
                              <w:pPr>
                                <w:jc w:val="center"/>
                              </w:pPr>
                              <w:bookmarkStart w:id="14" w:name="__bookmark_15"/>
                              <w:bookmarkEnd w:id="14"/>
                              <w:r>
                                <w:rPr>
                                  <w:color w:val="000000"/>
                                  <w:sz w:val="28"/>
                                  <w:szCs w:val="28"/>
                                </w:rPr>
                                <w:t>100</w:t>
                              </w:r>
                            </w:p>
                          </w:tc>
                        </w:tr>
                      </w:tbl>
                      <w:p w:rsidR="00BE51EE" w:rsidRDefault="00BE51EE">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11302994040418130 1 20934004</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249 969 465,31</w:t>
                        </w:r>
                      </w:p>
                    </w:tc>
                    <w:tc>
                      <w:tcPr>
                        <w:tcW w:w="910" w:type="dxa"/>
                        <w:tcBorders>
                          <w:top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В результате недостатка средств в обороте  АО «Пассажирское предприятие № 8» для полного исполнения обязательств по заключенным муниципальным контрактам.</w:t>
                        </w:r>
                      </w:p>
                    </w:tc>
                  </w:tr>
                  <w:tr w:rsidR="00BE51EE">
                    <w:tc>
                      <w:tcPr>
                        <w:tcW w:w="3628" w:type="dxa"/>
                        <w:gridSpan w:val="2"/>
                        <w:vMerge w:val="restart"/>
                        <w:tcBorders>
                          <w:top w:val="single" w:sz="6" w:space="0" w:color="000000"/>
                          <w:right w:val="single" w:sz="6" w:space="0" w:color="000000"/>
                        </w:tcBorders>
                        <w:tcMar>
                          <w:top w:w="0" w:type="dxa"/>
                          <w:left w:w="0" w:type="dxa"/>
                          <w:bottom w:w="0" w:type="dxa"/>
                          <w:right w:w="0" w:type="dxa"/>
                        </w:tcMar>
                      </w:tcPr>
                      <w:p w:rsidR="00BE51EE" w:rsidRDefault="006079B6">
                        <w:pPr>
                          <w:jc w:val="right"/>
                          <w:rPr>
                            <w:color w:val="000000"/>
                            <w:sz w:val="28"/>
                            <w:szCs w:val="28"/>
                          </w:rPr>
                        </w:pPr>
                        <w:r>
                          <w:rPr>
                            <w:color w:val="000000"/>
                            <w:sz w:val="28"/>
                            <w:szCs w:val="28"/>
                          </w:rPr>
                          <w:t>ИТОГО</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249 969 465,31</w:t>
                        </w:r>
                      </w:p>
                    </w:tc>
                    <w:tc>
                      <w:tcPr>
                        <w:tcW w:w="910" w:type="dxa"/>
                        <w:tcBorders>
                          <w:top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X</w:t>
                        </w:r>
                      </w:p>
                    </w:tc>
                  </w:tr>
                </w:tbl>
                <w:p w:rsidR="00BE51EE" w:rsidRDefault="00BE51EE">
                  <w:pPr>
                    <w:spacing w:line="1" w:lineRule="auto"/>
                  </w:pPr>
                </w:p>
              </w:tc>
            </w:tr>
            <w:bookmarkStart w:id="15" w:name="_TocПричины_увеличения_просроченной_кред"/>
            <w:bookmarkEnd w:id="15"/>
            <w:tr w:rsidR="00BE51EE">
              <w:trPr>
                <w:trHeight w:val="322"/>
              </w:trPr>
              <w:tc>
                <w:tcPr>
                  <w:tcW w:w="2721" w:type="dxa"/>
                  <w:vMerge w:val="restart"/>
                  <w:tcBorders>
                    <w:top w:val="single" w:sz="6" w:space="0" w:color="000000"/>
                    <w:right w:val="single" w:sz="6" w:space="0" w:color="000000"/>
                  </w:tcBorders>
                  <w:tcMar>
                    <w:top w:w="0" w:type="dxa"/>
                    <w:left w:w="0" w:type="dxa"/>
                    <w:bottom w:w="0" w:type="dxa"/>
                    <w:right w:w="0" w:type="dxa"/>
                  </w:tcMar>
                  <w:vAlign w:val="center"/>
                </w:tcPr>
                <w:p w:rsidR="00BE51EE" w:rsidRDefault="00BE51EE">
                  <w:pPr>
                    <w:rPr>
                      <w:vanish/>
                    </w:rPr>
                  </w:pPr>
                  <w:r>
                    <w:fldChar w:fldCharType="begin"/>
                  </w:r>
                  <w:r w:rsidR="006079B6">
                    <w:instrText xml:space="preserve"> TC "Причины увеличения просроченной кредиторской задолженности по сравнению с показателями за аналогичный период прошлого отчетного года" \f C \l "2"</w:instrText>
                  </w:r>
                  <w:r>
                    <w:fldChar w:fldCharType="end"/>
                  </w:r>
                </w:p>
                <w:p w:rsidR="00BE51EE" w:rsidRDefault="006079B6">
                  <w:pPr>
                    <w:jc w:val="center"/>
                    <w:rPr>
                      <w:color w:val="000000"/>
                      <w:sz w:val="28"/>
                      <w:szCs w:val="28"/>
                    </w:rPr>
                  </w:pPr>
                  <w:r>
                    <w:rPr>
                      <w:color w:val="000000"/>
                      <w:sz w:val="28"/>
                      <w:szCs w:val="28"/>
                    </w:rPr>
                    <w:t xml:space="preserve">Причины увеличения просроченной кредиторской </w:t>
                  </w:r>
                  <w:r>
                    <w:rPr>
                      <w:color w:val="000000"/>
                      <w:sz w:val="28"/>
                      <w:szCs w:val="28"/>
                    </w:rPr>
                    <w:lastRenderedPageBreak/>
                    <w:t>задолженности по сравнению с показателями за аналогичный п</w:t>
                  </w:r>
                  <w:r>
                    <w:rPr>
                      <w:color w:val="000000"/>
                      <w:sz w:val="28"/>
                      <w:szCs w:val="28"/>
                    </w:rPr>
                    <w:t>ериод прошлого отчетного года</w:t>
                  </w:r>
                </w:p>
              </w:tc>
              <w:tc>
                <w:tcPr>
                  <w:tcW w:w="6352" w:type="dxa"/>
                  <w:vMerge w:val="restart"/>
                  <w:tcBorders>
                    <w:right w:val="single" w:sz="6" w:space="0" w:color="000000"/>
                  </w:tcBorders>
                  <w:tcMar>
                    <w:top w:w="0" w:type="dxa"/>
                    <w:left w:w="0" w:type="dxa"/>
                    <w:bottom w:w="0" w:type="dxa"/>
                    <w:right w:w="0" w:type="dxa"/>
                  </w:tcMar>
                </w:tcPr>
                <w:tbl>
                  <w:tblPr>
                    <w:tblOverlap w:val="never"/>
                    <w:tblW w:w="6352" w:type="dxa"/>
                    <w:tblLayout w:type="fixed"/>
                    <w:tblLook w:val="01E0" w:firstRow="1" w:lastRow="1" w:firstColumn="1" w:lastColumn="1" w:noHBand="0" w:noVBand="0"/>
                  </w:tblPr>
                  <w:tblGrid>
                    <w:gridCol w:w="907"/>
                    <w:gridCol w:w="2721"/>
                    <w:gridCol w:w="1814"/>
                    <w:gridCol w:w="910"/>
                  </w:tblGrid>
                  <w:tr w:rsidR="00BE51EE">
                    <w:tc>
                      <w:tcPr>
                        <w:tcW w:w="907" w:type="dxa"/>
                        <w:tcBorders>
                          <w:top w:val="single" w:sz="6" w:space="0" w:color="000000"/>
                          <w:right w:val="single" w:sz="6" w:space="0" w:color="000000"/>
                        </w:tcBorders>
                        <w:tcMar>
                          <w:top w:w="0" w:type="dxa"/>
                          <w:left w:w="0" w:type="dxa"/>
                          <w:bottom w:w="0" w:type="dxa"/>
                          <w:right w:w="0" w:type="dxa"/>
                        </w:tcMar>
                      </w:tcPr>
                      <w:tbl>
                        <w:tblPr>
                          <w:tblOverlap w:val="never"/>
                          <w:tblW w:w="907" w:type="dxa"/>
                          <w:jc w:val="center"/>
                          <w:tblLayout w:type="fixed"/>
                          <w:tblCellMar>
                            <w:left w:w="0" w:type="dxa"/>
                            <w:right w:w="0" w:type="dxa"/>
                          </w:tblCellMar>
                          <w:tblLook w:val="01E0" w:firstRow="1" w:lastRow="1" w:firstColumn="1" w:lastColumn="1" w:noHBand="0" w:noVBand="0"/>
                        </w:tblPr>
                        <w:tblGrid>
                          <w:gridCol w:w="907"/>
                        </w:tblGrid>
                        <w:tr w:rsidR="00BE51EE">
                          <w:trPr>
                            <w:jc w:val="center"/>
                          </w:trPr>
                          <w:tc>
                            <w:tcPr>
                              <w:tcW w:w="907" w:type="dxa"/>
                              <w:tcMar>
                                <w:top w:w="0" w:type="dxa"/>
                                <w:left w:w="0" w:type="dxa"/>
                                <w:bottom w:w="0" w:type="dxa"/>
                                <w:right w:w="0" w:type="dxa"/>
                              </w:tcMar>
                            </w:tcPr>
                            <w:p w:rsidR="00BE51EE" w:rsidRDefault="006079B6">
                              <w:pPr>
                                <w:jc w:val="center"/>
                              </w:pPr>
                              <w:bookmarkStart w:id="16" w:name="__bookmark_16"/>
                              <w:bookmarkEnd w:id="16"/>
                              <w:r>
                                <w:rPr>
                                  <w:color w:val="000000"/>
                                  <w:sz w:val="28"/>
                                  <w:szCs w:val="28"/>
                                </w:rPr>
                                <w:lastRenderedPageBreak/>
                                <w:t>200</w:t>
                              </w:r>
                            </w:p>
                          </w:tc>
                        </w:tr>
                      </w:tbl>
                      <w:p w:rsidR="00BE51EE" w:rsidRDefault="00BE51EE">
                        <w:pPr>
                          <w:spacing w:line="1" w:lineRule="auto"/>
                        </w:pPr>
                      </w:p>
                    </w:tc>
                    <w:tc>
                      <w:tcPr>
                        <w:tcW w:w="2721" w:type="dxa"/>
                        <w:vMerge w:val="restart"/>
                        <w:tcBorders>
                          <w:top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910" w:type="dxa"/>
                        <w:tcBorders>
                          <w:top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3628" w:type="dxa"/>
                        <w:gridSpan w:val="2"/>
                        <w:vMerge w:val="restart"/>
                        <w:tcBorders>
                          <w:top w:val="single" w:sz="6" w:space="0" w:color="000000"/>
                          <w:right w:val="single" w:sz="6" w:space="0" w:color="000000"/>
                        </w:tcBorders>
                        <w:tcMar>
                          <w:top w:w="0" w:type="dxa"/>
                          <w:left w:w="0" w:type="dxa"/>
                          <w:bottom w:w="0" w:type="dxa"/>
                          <w:right w:w="0" w:type="dxa"/>
                        </w:tcMar>
                      </w:tcPr>
                      <w:p w:rsidR="00BE51EE" w:rsidRDefault="006079B6">
                        <w:pPr>
                          <w:jc w:val="right"/>
                          <w:rPr>
                            <w:color w:val="000000"/>
                            <w:sz w:val="28"/>
                            <w:szCs w:val="28"/>
                          </w:rPr>
                        </w:pPr>
                        <w:r>
                          <w:rPr>
                            <w:color w:val="000000"/>
                            <w:sz w:val="28"/>
                            <w:szCs w:val="28"/>
                          </w:rPr>
                          <w:t>ИТОГО</w:t>
                        </w:r>
                      </w:p>
                    </w:tc>
                    <w:tc>
                      <w:tcPr>
                        <w:tcW w:w="1814" w:type="dxa"/>
                        <w:vMerge w:val="restart"/>
                        <w:tcBorders>
                          <w:top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c>
                      <w:tcPr>
                        <w:tcW w:w="910" w:type="dxa"/>
                        <w:tcBorders>
                          <w:top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X</w:t>
                        </w:r>
                      </w:p>
                    </w:tc>
                  </w:tr>
                </w:tbl>
                <w:p w:rsidR="00BE51EE" w:rsidRDefault="00BE51EE">
                  <w:pPr>
                    <w:spacing w:line="1" w:lineRule="auto"/>
                  </w:pPr>
                </w:p>
              </w:tc>
            </w:tr>
          </w:tbl>
          <w:p w:rsidR="00BE51EE" w:rsidRDefault="00BE51EE">
            <w:pPr>
              <w:spacing w:line="1" w:lineRule="auto"/>
            </w:pPr>
          </w:p>
        </w:tc>
      </w:tr>
      <w:tr w:rsidR="00BE51EE">
        <w:tc>
          <w:tcPr>
            <w:tcW w:w="1133" w:type="dxa"/>
            <w:tcBorders>
              <w:top w:val="single" w:sz="6" w:space="0" w:color="000000"/>
            </w:tcBorders>
            <w:tcMar>
              <w:top w:w="0" w:type="dxa"/>
              <w:left w:w="0" w:type="dxa"/>
              <w:bottom w:w="0" w:type="dxa"/>
              <w:right w:w="0" w:type="dxa"/>
            </w:tcMar>
          </w:tcPr>
          <w:p w:rsidR="00BE51EE" w:rsidRDefault="00BE51EE">
            <w:pPr>
              <w:spacing w:line="1" w:lineRule="auto"/>
            </w:pPr>
          </w:p>
        </w:tc>
        <w:tc>
          <w:tcPr>
            <w:tcW w:w="907" w:type="dxa"/>
            <w:tcBorders>
              <w:top w:val="single" w:sz="6" w:space="0" w:color="000000"/>
            </w:tcBorders>
            <w:tcMar>
              <w:top w:w="0" w:type="dxa"/>
              <w:left w:w="0" w:type="dxa"/>
              <w:bottom w:w="0" w:type="dxa"/>
              <w:right w:w="0" w:type="dxa"/>
            </w:tcMar>
          </w:tcPr>
          <w:p w:rsidR="00BE51EE" w:rsidRDefault="00BE51EE">
            <w:pPr>
              <w:spacing w:line="1" w:lineRule="auto"/>
            </w:pPr>
          </w:p>
        </w:tc>
        <w:tc>
          <w:tcPr>
            <w:tcW w:w="907" w:type="dxa"/>
            <w:tcBorders>
              <w:top w:val="single" w:sz="6" w:space="0" w:color="000000"/>
            </w:tcBorders>
            <w:tcMar>
              <w:top w:w="0" w:type="dxa"/>
              <w:left w:w="0" w:type="dxa"/>
              <w:bottom w:w="0" w:type="dxa"/>
              <w:right w:w="0" w:type="dxa"/>
            </w:tcMar>
          </w:tcPr>
          <w:p w:rsidR="00BE51EE" w:rsidRDefault="00BE51EE">
            <w:pPr>
              <w:spacing w:line="1" w:lineRule="auto"/>
            </w:pPr>
          </w:p>
        </w:tc>
        <w:tc>
          <w:tcPr>
            <w:tcW w:w="907" w:type="dxa"/>
            <w:tcBorders>
              <w:top w:val="single" w:sz="6" w:space="0" w:color="000000"/>
            </w:tcBorders>
            <w:tcMar>
              <w:top w:w="0" w:type="dxa"/>
              <w:left w:w="0" w:type="dxa"/>
              <w:bottom w:w="0" w:type="dxa"/>
              <w:right w:w="0" w:type="dxa"/>
            </w:tcMar>
          </w:tcPr>
          <w:p w:rsidR="00BE51EE" w:rsidRDefault="00BE51EE">
            <w:pPr>
              <w:spacing w:line="1" w:lineRule="auto"/>
            </w:pPr>
          </w:p>
        </w:tc>
        <w:tc>
          <w:tcPr>
            <w:tcW w:w="907" w:type="dxa"/>
            <w:tcBorders>
              <w:top w:val="single" w:sz="6" w:space="0" w:color="000000"/>
            </w:tcBorders>
            <w:tcMar>
              <w:top w:w="0" w:type="dxa"/>
              <w:left w:w="0" w:type="dxa"/>
              <w:bottom w:w="0" w:type="dxa"/>
              <w:right w:w="0" w:type="dxa"/>
            </w:tcMar>
          </w:tcPr>
          <w:p w:rsidR="00BE51EE" w:rsidRDefault="00BE51EE">
            <w:pPr>
              <w:spacing w:line="1" w:lineRule="auto"/>
            </w:pPr>
          </w:p>
        </w:tc>
        <w:tc>
          <w:tcPr>
            <w:tcW w:w="907" w:type="dxa"/>
            <w:tcBorders>
              <w:top w:val="single" w:sz="6" w:space="0" w:color="000000"/>
            </w:tcBorders>
            <w:tcMar>
              <w:top w:w="0" w:type="dxa"/>
              <w:left w:w="0" w:type="dxa"/>
              <w:bottom w:w="0" w:type="dxa"/>
              <w:right w:w="0" w:type="dxa"/>
            </w:tcMar>
          </w:tcPr>
          <w:p w:rsidR="00BE51EE" w:rsidRDefault="00BE51EE">
            <w:pPr>
              <w:spacing w:line="1" w:lineRule="auto"/>
            </w:pPr>
          </w:p>
        </w:tc>
        <w:tc>
          <w:tcPr>
            <w:tcW w:w="907" w:type="dxa"/>
            <w:tcBorders>
              <w:top w:val="single" w:sz="6" w:space="0" w:color="000000"/>
            </w:tcBorders>
            <w:tcMar>
              <w:top w:w="0" w:type="dxa"/>
              <w:left w:w="0" w:type="dxa"/>
              <w:bottom w:w="0" w:type="dxa"/>
              <w:right w:w="0" w:type="dxa"/>
            </w:tcMar>
          </w:tcPr>
          <w:p w:rsidR="00BE51EE" w:rsidRDefault="00BE51EE">
            <w:pPr>
              <w:spacing w:line="1" w:lineRule="auto"/>
            </w:pPr>
          </w:p>
        </w:tc>
        <w:tc>
          <w:tcPr>
            <w:tcW w:w="907" w:type="dxa"/>
            <w:tcBorders>
              <w:top w:val="single" w:sz="6" w:space="0" w:color="000000"/>
            </w:tcBorders>
            <w:tcMar>
              <w:top w:w="0" w:type="dxa"/>
              <w:left w:w="0" w:type="dxa"/>
              <w:bottom w:w="0" w:type="dxa"/>
              <w:right w:w="0" w:type="dxa"/>
            </w:tcMar>
          </w:tcPr>
          <w:p w:rsidR="00BE51EE" w:rsidRDefault="00BE51EE">
            <w:pPr>
              <w:spacing w:line="1" w:lineRule="auto"/>
            </w:pPr>
          </w:p>
        </w:tc>
        <w:tc>
          <w:tcPr>
            <w:tcW w:w="907" w:type="dxa"/>
            <w:tcBorders>
              <w:top w:val="single" w:sz="6" w:space="0" w:color="000000"/>
            </w:tcBorders>
            <w:tcMar>
              <w:top w:w="0" w:type="dxa"/>
              <w:left w:w="0" w:type="dxa"/>
              <w:bottom w:w="0" w:type="dxa"/>
              <w:right w:w="0" w:type="dxa"/>
            </w:tcMar>
          </w:tcPr>
          <w:p w:rsidR="00BE51EE" w:rsidRDefault="00BE51EE">
            <w:pPr>
              <w:spacing w:line="1" w:lineRule="auto"/>
            </w:pPr>
          </w:p>
        </w:tc>
        <w:tc>
          <w:tcPr>
            <w:tcW w:w="907" w:type="dxa"/>
            <w:tcBorders>
              <w:top w:val="single" w:sz="6" w:space="0" w:color="000000"/>
            </w:tcBorders>
            <w:tcMar>
              <w:top w:w="0" w:type="dxa"/>
              <w:left w:w="0" w:type="dxa"/>
              <w:bottom w:w="0" w:type="dxa"/>
              <w:right w:w="0" w:type="dxa"/>
            </w:tcMar>
          </w:tcPr>
          <w:p w:rsidR="00BE51EE" w:rsidRDefault="00BE51EE">
            <w:pPr>
              <w:spacing w:line="1" w:lineRule="auto"/>
            </w:pPr>
          </w:p>
        </w:tc>
        <w:tc>
          <w:tcPr>
            <w:tcW w:w="910" w:type="dxa"/>
            <w:tcBorders>
              <w:top w:val="single" w:sz="6" w:space="0" w:color="000000"/>
            </w:tcBorders>
            <w:tcMar>
              <w:top w:w="0" w:type="dxa"/>
              <w:left w:w="0" w:type="dxa"/>
              <w:bottom w:w="0" w:type="dxa"/>
              <w:right w:w="0" w:type="dxa"/>
            </w:tcMar>
          </w:tcPr>
          <w:p w:rsidR="00BE51EE" w:rsidRDefault="00BE51EE">
            <w:pPr>
              <w:spacing w:line="1" w:lineRule="auto"/>
            </w:pPr>
          </w:p>
        </w:tc>
      </w:tr>
    </w:tbl>
    <w:p w:rsidR="00BE51EE" w:rsidRDefault="00BE51EE">
      <w:pPr>
        <w:sectPr w:rsidR="00BE51EE">
          <w:headerReference w:type="default" r:id="rId30"/>
          <w:footerReference w:type="default" r:id="rId31"/>
          <w:pgSz w:w="11905" w:h="16837"/>
          <w:pgMar w:top="1133" w:right="566" w:bottom="1133" w:left="1133" w:header="1133" w:footer="1133" w:gutter="0"/>
          <w:cols w:space="720"/>
        </w:sectPr>
      </w:pPr>
    </w:p>
    <w:p w:rsidR="00BE51EE" w:rsidRDefault="00BE51EE">
      <w:pPr>
        <w:rPr>
          <w:vanish/>
        </w:rPr>
      </w:pPr>
      <w:bookmarkStart w:id="17" w:name="__bookmark_17"/>
      <w:bookmarkEnd w:id="17"/>
    </w:p>
    <w:tbl>
      <w:tblPr>
        <w:tblOverlap w:val="never"/>
        <w:tblW w:w="10206" w:type="dxa"/>
        <w:tblLayout w:type="fixed"/>
        <w:tblLook w:val="01E0" w:firstRow="1" w:lastRow="1" w:firstColumn="1" w:lastColumn="1" w:noHBand="0" w:noVBand="0"/>
      </w:tblPr>
      <w:tblGrid>
        <w:gridCol w:w="1275"/>
        <w:gridCol w:w="1275"/>
        <w:gridCol w:w="1275"/>
        <w:gridCol w:w="1275"/>
        <w:gridCol w:w="1275"/>
        <w:gridCol w:w="1275"/>
        <w:gridCol w:w="1275"/>
        <w:gridCol w:w="1281"/>
      </w:tblGrid>
      <w:tr w:rsidR="00BE51EE">
        <w:tc>
          <w:tcPr>
            <w:tcW w:w="1275" w:type="dxa"/>
            <w:tcMar>
              <w:top w:w="0" w:type="dxa"/>
              <w:left w:w="0" w:type="dxa"/>
              <w:bottom w:w="0" w:type="dxa"/>
              <w:right w:w="0" w:type="dxa"/>
            </w:tcMar>
          </w:tcPr>
          <w:p w:rsidR="00BE51EE" w:rsidRDefault="00BE51EE">
            <w:pPr>
              <w:spacing w:line="1" w:lineRule="auto"/>
              <w:jc w:val="center"/>
            </w:pPr>
          </w:p>
        </w:tc>
        <w:tc>
          <w:tcPr>
            <w:tcW w:w="1275" w:type="dxa"/>
            <w:tcMar>
              <w:top w:w="0" w:type="dxa"/>
              <w:left w:w="0" w:type="dxa"/>
              <w:bottom w:w="0" w:type="dxa"/>
              <w:right w:w="0" w:type="dxa"/>
            </w:tcMar>
          </w:tcPr>
          <w:p w:rsidR="00BE51EE" w:rsidRDefault="00BE51EE">
            <w:pPr>
              <w:spacing w:line="1" w:lineRule="auto"/>
              <w:jc w:val="center"/>
            </w:pPr>
          </w:p>
        </w:tc>
        <w:tc>
          <w:tcPr>
            <w:tcW w:w="1275" w:type="dxa"/>
            <w:tcMar>
              <w:top w:w="0" w:type="dxa"/>
              <w:left w:w="0" w:type="dxa"/>
              <w:bottom w:w="0" w:type="dxa"/>
              <w:right w:w="0" w:type="dxa"/>
            </w:tcMar>
          </w:tcPr>
          <w:p w:rsidR="00BE51EE" w:rsidRDefault="00BE51EE">
            <w:pPr>
              <w:spacing w:line="1" w:lineRule="auto"/>
              <w:jc w:val="center"/>
            </w:pPr>
          </w:p>
        </w:tc>
        <w:tc>
          <w:tcPr>
            <w:tcW w:w="1275" w:type="dxa"/>
            <w:tcMar>
              <w:top w:w="0" w:type="dxa"/>
              <w:left w:w="0" w:type="dxa"/>
              <w:bottom w:w="0" w:type="dxa"/>
              <w:right w:w="0" w:type="dxa"/>
            </w:tcMar>
          </w:tcPr>
          <w:p w:rsidR="00BE51EE" w:rsidRDefault="00BE51EE">
            <w:pPr>
              <w:spacing w:line="1" w:lineRule="auto"/>
              <w:jc w:val="center"/>
            </w:pPr>
          </w:p>
        </w:tc>
        <w:tc>
          <w:tcPr>
            <w:tcW w:w="1275" w:type="dxa"/>
            <w:tcMar>
              <w:top w:w="0" w:type="dxa"/>
              <w:left w:w="0" w:type="dxa"/>
              <w:bottom w:w="0" w:type="dxa"/>
              <w:right w:w="0" w:type="dxa"/>
            </w:tcMar>
          </w:tcPr>
          <w:p w:rsidR="00BE51EE" w:rsidRDefault="00BE51EE">
            <w:pPr>
              <w:spacing w:line="1" w:lineRule="auto"/>
              <w:jc w:val="center"/>
            </w:pPr>
          </w:p>
        </w:tc>
        <w:tc>
          <w:tcPr>
            <w:tcW w:w="3831" w:type="dxa"/>
            <w:gridSpan w:val="3"/>
            <w:vMerge w:val="restart"/>
            <w:tcMar>
              <w:top w:w="0" w:type="dxa"/>
              <w:left w:w="0" w:type="dxa"/>
              <w:bottom w:w="0" w:type="dxa"/>
              <w:right w:w="0" w:type="dxa"/>
            </w:tcMar>
          </w:tcPr>
          <w:p w:rsidR="00BE51EE" w:rsidRDefault="006079B6">
            <w:pPr>
              <w:jc w:val="right"/>
              <w:rPr>
                <w:color w:val="000000"/>
                <w:sz w:val="28"/>
                <w:szCs w:val="28"/>
              </w:rPr>
            </w:pPr>
            <w:r>
              <w:rPr>
                <w:color w:val="000000"/>
                <w:sz w:val="28"/>
                <w:szCs w:val="28"/>
              </w:rPr>
              <w:t>Таблица №16</w:t>
            </w:r>
          </w:p>
        </w:tc>
      </w:tr>
      <w:tr w:rsidR="00BE51EE">
        <w:trPr>
          <w:trHeight w:val="322"/>
        </w:trPr>
        <w:tc>
          <w:tcPr>
            <w:tcW w:w="10206" w:type="dxa"/>
            <w:gridSpan w:val="8"/>
            <w:vMerge w:val="restart"/>
            <w:tcMar>
              <w:top w:w="0" w:type="dxa"/>
              <w:left w:w="0" w:type="dxa"/>
              <w:bottom w:w="0" w:type="dxa"/>
              <w:right w:w="0" w:type="dxa"/>
            </w:tcMar>
          </w:tcPr>
          <w:p w:rsidR="00BE51EE" w:rsidRDefault="006079B6">
            <w:pPr>
              <w:jc w:val="center"/>
              <w:rPr>
                <w:b/>
                <w:bCs/>
                <w:color w:val="000000"/>
                <w:sz w:val="28"/>
                <w:szCs w:val="28"/>
              </w:rPr>
            </w:pPr>
            <w:r>
              <w:rPr>
                <w:b/>
                <w:bCs/>
                <w:color w:val="000000"/>
                <w:sz w:val="28"/>
                <w:szCs w:val="28"/>
              </w:rPr>
              <w:t>Прочие вопросы деятельности субъекта бюджетной отчетности</w:t>
            </w:r>
          </w:p>
        </w:tc>
      </w:tr>
      <w:tr w:rsidR="00BE51EE">
        <w:tc>
          <w:tcPr>
            <w:tcW w:w="1275" w:type="dxa"/>
            <w:tcMar>
              <w:top w:w="0" w:type="dxa"/>
              <w:left w:w="0" w:type="dxa"/>
              <w:bottom w:w="0" w:type="dxa"/>
              <w:right w:w="0" w:type="dxa"/>
            </w:tcMar>
          </w:tcPr>
          <w:p w:rsidR="00BE51EE" w:rsidRDefault="00BE51EE">
            <w:pPr>
              <w:spacing w:line="1" w:lineRule="auto"/>
              <w:jc w:val="center"/>
            </w:pPr>
          </w:p>
        </w:tc>
        <w:tc>
          <w:tcPr>
            <w:tcW w:w="1275" w:type="dxa"/>
            <w:tcMar>
              <w:top w:w="0" w:type="dxa"/>
              <w:left w:w="0" w:type="dxa"/>
              <w:bottom w:w="0" w:type="dxa"/>
              <w:right w:w="0" w:type="dxa"/>
            </w:tcMar>
          </w:tcPr>
          <w:p w:rsidR="00BE51EE" w:rsidRDefault="00BE51EE">
            <w:pPr>
              <w:spacing w:line="1" w:lineRule="auto"/>
              <w:jc w:val="center"/>
            </w:pPr>
          </w:p>
        </w:tc>
        <w:tc>
          <w:tcPr>
            <w:tcW w:w="1275" w:type="dxa"/>
            <w:tcMar>
              <w:top w:w="0" w:type="dxa"/>
              <w:left w:w="0" w:type="dxa"/>
              <w:bottom w:w="0" w:type="dxa"/>
              <w:right w:w="0" w:type="dxa"/>
            </w:tcMar>
          </w:tcPr>
          <w:p w:rsidR="00BE51EE" w:rsidRDefault="00BE51EE">
            <w:pPr>
              <w:spacing w:line="1" w:lineRule="auto"/>
              <w:jc w:val="center"/>
            </w:pPr>
          </w:p>
        </w:tc>
        <w:tc>
          <w:tcPr>
            <w:tcW w:w="1275" w:type="dxa"/>
            <w:tcMar>
              <w:top w:w="0" w:type="dxa"/>
              <w:left w:w="0" w:type="dxa"/>
              <w:bottom w:w="0" w:type="dxa"/>
              <w:right w:w="0" w:type="dxa"/>
            </w:tcMar>
          </w:tcPr>
          <w:p w:rsidR="00BE51EE" w:rsidRDefault="00BE51EE">
            <w:pPr>
              <w:spacing w:line="1" w:lineRule="auto"/>
              <w:jc w:val="center"/>
            </w:pPr>
          </w:p>
        </w:tc>
        <w:tc>
          <w:tcPr>
            <w:tcW w:w="1275" w:type="dxa"/>
            <w:tcMar>
              <w:top w:w="0" w:type="dxa"/>
              <w:left w:w="0" w:type="dxa"/>
              <w:bottom w:w="0" w:type="dxa"/>
              <w:right w:w="0" w:type="dxa"/>
            </w:tcMar>
          </w:tcPr>
          <w:p w:rsidR="00BE51EE" w:rsidRDefault="00BE51EE">
            <w:pPr>
              <w:spacing w:line="1" w:lineRule="auto"/>
              <w:jc w:val="center"/>
            </w:pPr>
          </w:p>
        </w:tc>
        <w:tc>
          <w:tcPr>
            <w:tcW w:w="1275" w:type="dxa"/>
            <w:tcMar>
              <w:top w:w="0" w:type="dxa"/>
              <w:left w:w="0" w:type="dxa"/>
              <w:bottom w:w="0" w:type="dxa"/>
              <w:right w:w="0" w:type="dxa"/>
            </w:tcMar>
          </w:tcPr>
          <w:p w:rsidR="00BE51EE" w:rsidRDefault="00BE51EE">
            <w:pPr>
              <w:spacing w:line="1" w:lineRule="auto"/>
              <w:jc w:val="center"/>
            </w:pPr>
          </w:p>
        </w:tc>
        <w:tc>
          <w:tcPr>
            <w:tcW w:w="1275" w:type="dxa"/>
            <w:tcMar>
              <w:top w:w="0" w:type="dxa"/>
              <w:left w:w="0" w:type="dxa"/>
              <w:bottom w:w="0" w:type="dxa"/>
              <w:right w:w="0" w:type="dxa"/>
            </w:tcMar>
          </w:tcPr>
          <w:p w:rsidR="00BE51EE" w:rsidRDefault="00BE51EE">
            <w:pPr>
              <w:spacing w:line="1" w:lineRule="auto"/>
              <w:jc w:val="center"/>
            </w:pPr>
          </w:p>
        </w:tc>
        <w:tc>
          <w:tcPr>
            <w:tcW w:w="1281" w:type="dxa"/>
            <w:tcMar>
              <w:top w:w="0" w:type="dxa"/>
              <w:left w:w="0" w:type="dxa"/>
              <w:bottom w:w="0" w:type="dxa"/>
              <w:right w:w="0" w:type="dxa"/>
            </w:tcMar>
          </w:tcPr>
          <w:p w:rsidR="00BE51EE" w:rsidRDefault="00BE51EE">
            <w:pPr>
              <w:spacing w:line="1" w:lineRule="auto"/>
              <w:jc w:val="center"/>
            </w:pPr>
          </w:p>
        </w:tc>
      </w:tr>
      <w:tr w:rsidR="00BE51EE">
        <w:trPr>
          <w:trHeight w:val="680"/>
        </w:trPr>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Наименование отчета</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Код строки</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Пояснения</w:t>
            </w:r>
          </w:p>
        </w:tc>
      </w:tr>
      <w:tr w:rsidR="00BE51E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1</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2</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3</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4</w:t>
            </w:r>
          </w:p>
        </w:tc>
      </w:tr>
      <w:tr w:rsidR="00BE51E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E51EE" w:rsidRDefault="006079B6">
            <w:pPr>
              <w:jc w:val="center"/>
              <w:rPr>
                <w:color w:val="000000"/>
                <w:sz w:val="28"/>
                <w:szCs w:val="28"/>
              </w:rPr>
            </w:pPr>
            <w:r>
              <w:rPr>
                <w:color w:val="000000"/>
                <w:sz w:val="28"/>
                <w:szCs w:val="28"/>
              </w:rPr>
              <w:t>Таблица № 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010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Годовая инвентаризация проведена</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E51EE" w:rsidRDefault="006079B6">
            <w:pPr>
              <w:jc w:val="center"/>
              <w:rPr>
                <w:color w:val="000000"/>
                <w:sz w:val="28"/>
                <w:szCs w:val="28"/>
              </w:rPr>
            </w:pPr>
            <w:r>
              <w:rPr>
                <w:color w:val="000000"/>
                <w:sz w:val="28"/>
                <w:szCs w:val="28"/>
              </w:rPr>
              <w:t>0503296</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020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Информация о задолженности по исполнительным документам и о правовом основании ее возникновения</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E51EE" w:rsidRDefault="006079B6">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030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Корреспонденция счетов бюджетного учета, утвержденная субъектом учета (централизованной бухгалтерии)</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E51EE" w:rsidRDefault="006079B6">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040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Перечень форм отчетности, не включенных в состав бюджетной отчетности за отчетный период ввиду отсутствия числовых значений показателей</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i/>
                <w:iCs/>
                <w:color w:val="000000"/>
                <w:sz w:val="28"/>
                <w:szCs w:val="28"/>
              </w:rPr>
            </w:pPr>
            <w:r>
              <w:rPr>
                <w:i/>
                <w:iCs/>
                <w:color w:val="000000"/>
                <w:sz w:val="28"/>
                <w:szCs w:val="28"/>
              </w:rPr>
              <w:t xml:space="preserve">1.Справка </w:t>
            </w:r>
            <w:r>
              <w:rPr>
                <w:i/>
                <w:iCs/>
                <w:color w:val="000000"/>
                <w:sz w:val="28"/>
                <w:szCs w:val="28"/>
              </w:rPr>
              <w:t>по консолидируемым расчетам (форма 0503125) (по кодам счетов 304 04 000, 401 20 241,401 10 189, 401 10 191, 401 10 195, 401 20 251, 401 20 254, 401 40 151, 401 41 151, 401 49 151, 401 40 161,  207 11 541, 207 11 641, 207 11 000, 207 21 541, 207 21 641, 207</w:t>
            </w:r>
            <w:r>
              <w:rPr>
                <w:i/>
                <w:iCs/>
                <w:color w:val="000000"/>
                <w:sz w:val="28"/>
                <w:szCs w:val="28"/>
              </w:rPr>
              <w:t xml:space="preserve"> 21 000, 207 31 541, 207 31 641, 207 31 000, 301 11 710, 301 11 810, 301 11 000, 301 21 710, 301 21 810, 301 21 000, 301 31 710, 301 31 810, 301 31 000, 206 51 561, 206 51 661, 206 51 000, 302 51 831, 302 51 000, 302 51 831, 302 51 000,302 54 831, 302 54 0</w:t>
            </w:r>
            <w:r>
              <w:rPr>
                <w:i/>
                <w:iCs/>
                <w:color w:val="000000"/>
                <w:sz w:val="28"/>
                <w:szCs w:val="28"/>
              </w:rPr>
              <w:t>00,304 06 000).</w:t>
            </w:r>
            <w:r>
              <w:rPr>
                <w:i/>
                <w:iCs/>
                <w:color w:val="000000"/>
                <w:sz w:val="28"/>
                <w:szCs w:val="28"/>
              </w:rPr>
              <w:br/>
              <w:t>2.Справка о суммах консолидируемых поступлений, подлежащих зачислению на счет бюджета (форма 0503184).</w:t>
            </w:r>
            <w:r>
              <w:rPr>
                <w:i/>
                <w:iCs/>
                <w:color w:val="000000"/>
                <w:sz w:val="28"/>
                <w:szCs w:val="28"/>
              </w:rPr>
              <w:br/>
              <w:t>3.Пояснительная записка (форма 0503160):</w:t>
            </w:r>
            <w:r>
              <w:rPr>
                <w:i/>
                <w:iCs/>
                <w:color w:val="000000"/>
                <w:sz w:val="28"/>
                <w:szCs w:val="28"/>
              </w:rPr>
              <w:br/>
              <w:t xml:space="preserve">•Сведения об исполнении </w:t>
            </w:r>
            <w:r>
              <w:rPr>
                <w:i/>
                <w:iCs/>
                <w:color w:val="000000"/>
                <w:sz w:val="28"/>
                <w:szCs w:val="28"/>
              </w:rPr>
              <w:lastRenderedPageBreak/>
              <w:t>мероприятий в рамках целевых программ (форма 0503166).</w:t>
            </w:r>
            <w:r>
              <w:rPr>
                <w:i/>
                <w:iCs/>
                <w:color w:val="000000"/>
                <w:sz w:val="28"/>
                <w:szCs w:val="28"/>
              </w:rPr>
              <w:br/>
              <w:t>•Сведения о целев</w:t>
            </w:r>
            <w:r>
              <w:rPr>
                <w:i/>
                <w:iCs/>
                <w:color w:val="000000"/>
                <w:sz w:val="28"/>
                <w:szCs w:val="28"/>
              </w:rPr>
              <w:t>ых иностранных кредитах (форма 0503167).</w:t>
            </w:r>
            <w:r>
              <w:rPr>
                <w:i/>
                <w:iCs/>
                <w:color w:val="000000"/>
                <w:sz w:val="28"/>
                <w:szCs w:val="28"/>
              </w:rPr>
              <w:br/>
              <w:t>•Сведения о финансовых вложениях получателя бюджетных средств, администратора источников финансирования дефицита бюджета (форма 0503171).</w:t>
            </w:r>
            <w:r>
              <w:rPr>
                <w:i/>
                <w:iCs/>
                <w:color w:val="000000"/>
                <w:sz w:val="28"/>
                <w:szCs w:val="28"/>
              </w:rPr>
              <w:br/>
              <w:t xml:space="preserve">•Сведения о государственном (муниципальном) долге, предоставленных бюджетных </w:t>
            </w:r>
            <w:r>
              <w:rPr>
                <w:i/>
                <w:iCs/>
                <w:color w:val="000000"/>
                <w:sz w:val="28"/>
                <w:szCs w:val="28"/>
              </w:rPr>
              <w:t>кредитах (форма 0503172).</w:t>
            </w:r>
            <w:r>
              <w:rPr>
                <w:i/>
                <w:iCs/>
                <w:color w:val="000000"/>
                <w:sz w:val="28"/>
                <w:szCs w:val="28"/>
              </w:rPr>
              <w:br/>
              <w:t>•Сведения об изменении остатков валюты баланса (средства во временном распоряжении)  (форма 0503173_3).</w:t>
            </w:r>
            <w:r>
              <w:rPr>
                <w:i/>
                <w:iCs/>
                <w:color w:val="000000"/>
                <w:sz w:val="28"/>
                <w:szCs w:val="28"/>
              </w:rPr>
              <w:br/>
              <w:t>•Сведения об остатках денежных средств на счетах получателя бюджетных средств (бюджетная деятельность) (форма 0503178_1).</w:t>
            </w:r>
            <w:r>
              <w:rPr>
                <w:i/>
                <w:iCs/>
                <w:color w:val="000000"/>
                <w:sz w:val="28"/>
                <w:szCs w:val="28"/>
              </w:rPr>
              <w:br/>
              <w:t>•Спр</w:t>
            </w:r>
            <w:r>
              <w:rPr>
                <w:i/>
                <w:iCs/>
                <w:color w:val="000000"/>
                <w:sz w:val="28"/>
                <w:szCs w:val="28"/>
              </w:rPr>
              <w:t>авка о суммах консолидируемых поступлений, подлежащих зачислению на счет бюджета (форма 0503184).</w:t>
            </w:r>
            <w:r>
              <w:rPr>
                <w:i/>
                <w:iCs/>
                <w:color w:val="000000"/>
                <w:sz w:val="28"/>
                <w:szCs w:val="28"/>
              </w:rPr>
              <w:br/>
              <w:t>•Сведения о вложениях в объекты недвижимого имущества, объектах незавершенного строительства (форма 0503190).</w:t>
            </w:r>
            <w:r>
              <w:rPr>
                <w:i/>
                <w:iCs/>
                <w:color w:val="000000"/>
                <w:sz w:val="28"/>
                <w:szCs w:val="28"/>
              </w:rPr>
              <w:br/>
              <w:t>•Сведения о проведении инвентаризации (таблица 6</w:t>
            </w:r>
            <w:r>
              <w:rPr>
                <w:i/>
                <w:iCs/>
                <w:color w:val="000000"/>
                <w:sz w:val="28"/>
                <w:szCs w:val="28"/>
              </w:rPr>
              <w:t>).</w:t>
            </w:r>
            <w:r>
              <w:rPr>
                <w:i/>
                <w:iCs/>
                <w:color w:val="000000"/>
                <w:sz w:val="28"/>
                <w:szCs w:val="28"/>
              </w:rPr>
              <w:br/>
              <w:t>•Минусовый отчет по форме 0503168 (форма 0503168 КОРР)</w:t>
            </w:r>
            <w:r>
              <w:rPr>
                <w:i/>
                <w:iCs/>
                <w:color w:val="000000"/>
                <w:sz w:val="28"/>
                <w:szCs w:val="28"/>
              </w:rPr>
              <w:br/>
              <w:t xml:space="preserve">•Отчет об использовании межбюджетных </w:t>
            </w:r>
            <w:r>
              <w:rPr>
                <w:i/>
                <w:iCs/>
                <w:color w:val="000000"/>
                <w:sz w:val="28"/>
                <w:szCs w:val="28"/>
              </w:rPr>
              <w:lastRenderedPageBreak/>
              <w:t>трансфертов из федерального бюджета субъектами РФ,МО и ТГВФ (форма 0503324)</w:t>
            </w:r>
            <w:r>
              <w:rPr>
                <w:i/>
                <w:iCs/>
                <w:color w:val="000000"/>
                <w:sz w:val="28"/>
                <w:szCs w:val="28"/>
              </w:rPr>
              <w:br/>
              <w:t>•Сведения о направлениях деятельности (таблица 1)</w:t>
            </w:r>
            <w:r>
              <w:rPr>
                <w:i/>
                <w:iCs/>
                <w:color w:val="000000"/>
                <w:sz w:val="28"/>
                <w:szCs w:val="28"/>
              </w:rPr>
              <w:br/>
              <w:t xml:space="preserve">•Отчет по бюджетным </w:t>
            </w:r>
            <w:proofErr w:type="spellStart"/>
            <w:r>
              <w:rPr>
                <w:i/>
                <w:iCs/>
                <w:color w:val="000000"/>
                <w:sz w:val="28"/>
                <w:szCs w:val="28"/>
              </w:rPr>
              <w:t>обязательсвам</w:t>
            </w:r>
            <w:proofErr w:type="spellEnd"/>
            <w:r>
              <w:rPr>
                <w:i/>
                <w:iCs/>
                <w:color w:val="000000"/>
                <w:sz w:val="28"/>
                <w:szCs w:val="28"/>
              </w:rPr>
              <w:t xml:space="preserve"> ф</w:t>
            </w:r>
            <w:r>
              <w:rPr>
                <w:i/>
                <w:iCs/>
                <w:color w:val="000000"/>
                <w:sz w:val="28"/>
                <w:szCs w:val="28"/>
              </w:rPr>
              <w:t>орма 0503128-НП (по национальным проектам)</w:t>
            </w:r>
            <w:r>
              <w:rPr>
                <w:i/>
                <w:iCs/>
                <w:color w:val="000000"/>
                <w:sz w:val="28"/>
                <w:szCs w:val="28"/>
              </w:rPr>
              <w:br/>
              <w:t>•Отчет об использовании межбюджетных трансфертов из федерального бюджета субъектами РФ,МО и ТГВФ (форма 0503324 FED)</w:t>
            </w:r>
          </w:p>
        </w:tc>
      </w:tr>
      <w:tr w:rsidR="00BE51E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E51EE" w:rsidRDefault="00BE51EE">
            <w:pPr>
              <w:spacing w:line="1" w:lineRule="auto"/>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pP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rPr>
                <w:color w:val="000000"/>
                <w:sz w:val="28"/>
                <w:szCs w:val="28"/>
              </w:rPr>
            </w:pPr>
            <w:r>
              <w:rPr>
                <w:color w:val="000000"/>
                <w:sz w:val="28"/>
                <w:szCs w:val="28"/>
              </w:rPr>
              <w:t>Иной показатель:</w:t>
            </w: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spacing w:line="1" w:lineRule="auto"/>
              <w:jc w:val="center"/>
            </w:pPr>
          </w:p>
        </w:tc>
      </w:tr>
      <w:tr w:rsidR="00BE51EE">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E51EE" w:rsidRDefault="006079B6">
            <w:pPr>
              <w:jc w:val="center"/>
              <w:rPr>
                <w:color w:val="000000"/>
                <w:sz w:val="28"/>
                <w:szCs w:val="28"/>
              </w:rPr>
            </w:pPr>
            <w:r>
              <w:rPr>
                <w:color w:val="000000"/>
                <w:sz w:val="28"/>
                <w:szCs w:val="28"/>
              </w:rPr>
              <w:t>-</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050</w:t>
            </w:r>
          </w:p>
        </w:tc>
        <w:tc>
          <w:tcPr>
            <w:tcW w:w="382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BE51EE">
            <w:pPr>
              <w:rPr>
                <w:color w:val="000000"/>
                <w:sz w:val="28"/>
                <w:szCs w:val="28"/>
              </w:rPr>
            </w:pPr>
          </w:p>
        </w:tc>
        <w:tc>
          <w:tcPr>
            <w:tcW w:w="3831"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BE51EE" w:rsidRDefault="006079B6">
            <w:pPr>
              <w:jc w:val="center"/>
              <w:rPr>
                <w:color w:val="000000"/>
                <w:sz w:val="28"/>
                <w:szCs w:val="28"/>
              </w:rPr>
            </w:pPr>
            <w:r>
              <w:rPr>
                <w:color w:val="000000"/>
                <w:sz w:val="28"/>
                <w:szCs w:val="28"/>
              </w:rPr>
              <w:t>-</w:t>
            </w:r>
          </w:p>
        </w:tc>
      </w:tr>
      <w:tr w:rsidR="00BE51EE">
        <w:trPr>
          <w:trHeight w:val="1"/>
        </w:trPr>
        <w:tc>
          <w:tcPr>
            <w:tcW w:w="10206" w:type="dxa"/>
            <w:gridSpan w:val="8"/>
            <w:vMerge w:val="restart"/>
            <w:tcMar>
              <w:top w:w="0" w:type="dxa"/>
              <w:left w:w="0" w:type="dxa"/>
              <w:bottom w:w="0" w:type="dxa"/>
              <w:right w:w="0" w:type="dxa"/>
            </w:tcMar>
          </w:tcPr>
          <w:p w:rsidR="00BE51EE" w:rsidRDefault="00BE51EE">
            <w:pPr>
              <w:spacing w:line="1" w:lineRule="auto"/>
            </w:pPr>
          </w:p>
        </w:tc>
      </w:tr>
    </w:tbl>
    <w:p w:rsidR="006079B6" w:rsidRDefault="006079B6"/>
    <w:sectPr w:rsidR="006079B6" w:rsidSect="00BE51EE">
      <w:headerReference w:type="default" r:id="rId32"/>
      <w:footerReference w:type="default" r:id="rId33"/>
      <w:pgSz w:w="11905" w:h="16837"/>
      <w:pgMar w:top="1133" w:right="566" w:bottom="1133" w:left="1133" w:header="1133" w:footer="1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9B6" w:rsidRDefault="006079B6" w:rsidP="00BE51EE">
      <w:r>
        <w:separator/>
      </w:r>
    </w:p>
  </w:endnote>
  <w:endnote w:type="continuationSeparator" w:id="0">
    <w:p w:rsidR="006079B6" w:rsidRDefault="006079B6" w:rsidP="00BE5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9B6" w:rsidRDefault="006079B6" w:rsidP="00BE51EE">
      <w:r>
        <w:separator/>
      </w:r>
    </w:p>
  </w:footnote>
  <w:footnote w:type="continuationSeparator" w:id="0">
    <w:p w:rsidR="006079B6" w:rsidRDefault="006079B6" w:rsidP="00BE51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21" w:type="dxa"/>
      <w:tblLayout w:type="fixed"/>
      <w:tblLook w:val="01E0" w:firstRow="1" w:lastRow="1" w:firstColumn="1" w:lastColumn="1" w:noHBand="0" w:noVBand="0"/>
    </w:tblPr>
    <w:tblGrid>
      <w:gridCol w:w="10421"/>
    </w:tblGrid>
    <w:tr w:rsidR="00BE51EE">
      <w:trPr>
        <w:trHeight w:val="56"/>
      </w:trPr>
      <w:tc>
        <w:tcPr>
          <w:tcW w:w="10421" w:type="dxa"/>
        </w:tcPr>
        <w:p w:rsidR="00BE51EE" w:rsidRDefault="00BE51EE">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1EE"/>
    <w:rsid w:val="00114A0A"/>
    <w:rsid w:val="00604183"/>
    <w:rsid w:val="006079B6"/>
    <w:rsid w:val="00B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595B0A-0935-448E-8507-07CA6756C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BE51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internet.garant.ru/document?id=12084447&amp;sub=1000" TargetMode="Externa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webSettings" Target="webSettings.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hyperlink" Target="http://internet.garant.ru/document?id=12080849&amp;sub=2000" TargetMode="External"/><Relationship Id="rId12" Type="http://schemas.openxmlformats.org/officeDocument/2006/relationships/hyperlink" Target="file:///C:\Users\ystarasova\Downloads\consultantplus:\offline\ref=574745A9B9999805B48157F03521AB38348A85D51405703DF949770A63D9B657B5CB9B16435B524333DEC2A02908ADFD8E7C22222141e2E"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9.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styles" Target="styles.xml"/><Relationship Id="rId6" Type="http://schemas.openxmlformats.org/officeDocument/2006/relationships/hyperlink" Target="http://internet.garant.ru/document?id=70003036&amp;sub=0" TargetMode="External"/><Relationship Id="rId11" Type="http://schemas.openxmlformats.org/officeDocument/2006/relationships/hyperlink" Target="http://internet.garant.ru/document?id=12084447&amp;sub=0" TargetMode="External"/><Relationship Id="rId24" Type="http://schemas.openxmlformats.org/officeDocument/2006/relationships/header" Target="header5.xml"/><Relationship Id="rId32" Type="http://schemas.openxmlformats.org/officeDocument/2006/relationships/header" Target="header9.xml"/><Relationship Id="rId5" Type="http://schemas.openxmlformats.org/officeDocument/2006/relationships/endnotes" Target="endnotes.xml"/><Relationship Id="rId15" Type="http://schemas.openxmlformats.org/officeDocument/2006/relationships/hyperlink" Target="http://internet.garant.ru/document?id=12084447&amp;sub=1000" TargetMode="Externa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hyperlink" Target="http://internet.garant.ru/document?id=12084447&amp;sub=0" TargetMode="Externa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footnotes" Target="footnotes.xml"/><Relationship Id="rId9" Type="http://schemas.openxmlformats.org/officeDocument/2006/relationships/hyperlink" Target="http://internet.garant.ru/document?id=12084447&amp;sub=1000" TargetMode="External"/><Relationship Id="rId14" Type="http://schemas.openxmlformats.org/officeDocument/2006/relationships/hyperlink" Target="http://internet.garant.ru/document?id=12084447&amp;sub=0" TargetMode="Externa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header" Target="header8.xml"/><Relationship Id="rId35" Type="http://schemas.openxmlformats.org/officeDocument/2006/relationships/theme" Target="theme/theme1.xml"/><Relationship Id="rId8" Type="http://schemas.openxmlformats.org/officeDocument/2006/relationships/hyperlink" Target="http://internet.garant.ru/document?id=12080849&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0503160 20250101 Департамент транспорта Администрации города (1)</Template>
  <TotalTime>2</TotalTime>
  <Pages>54</Pages>
  <Words>13552</Words>
  <Characters>77251</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А. Демчич</dc:creator>
  <cp:keywords/>
  <dc:description/>
  <cp:lastModifiedBy>Наталья А. Демчич</cp:lastModifiedBy>
  <cp:revision>2</cp:revision>
  <dcterms:created xsi:type="dcterms:W3CDTF">2025-02-27T05:39:00Z</dcterms:created>
  <dcterms:modified xsi:type="dcterms:W3CDTF">2025-02-27T05:39:00Z</dcterms:modified>
</cp:coreProperties>
</file>