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F34" w:rsidRDefault="00D57F34">
      <w:pPr>
        <w:pStyle w:val="ConsPlusNormal"/>
        <w:outlineLvl w:val="0"/>
      </w:pPr>
      <w:bookmarkStart w:id="0" w:name="_GoBack"/>
      <w:bookmarkEnd w:id="0"/>
    </w:p>
    <w:p w:rsidR="00D57F34" w:rsidRDefault="00D57F34">
      <w:pPr>
        <w:pStyle w:val="ConsPlusTitle"/>
        <w:jc w:val="center"/>
        <w:outlineLvl w:val="0"/>
      </w:pPr>
      <w:r>
        <w:t>АДМИНИСТРАЦИЯ ГОРОДА ОМСКА</w:t>
      </w:r>
    </w:p>
    <w:p w:rsidR="00D57F34" w:rsidRDefault="00D57F34">
      <w:pPr>
        <w:pStyle w:val="ConsPlusTitle"/>
        <w:jc w:val="both"/>
      </w:pPr>
    </w:p>
    <w:p w:rsidR="00D57F34" w:rsidRDefault="00D57F34">
      <w:pPr>
        <w:pStyle w:val="ConsPlusTitle"/>
        <w:jc w:val="center"/>
      </w:pPr>
      <w:r>
        <w:t>РАСПОРЯЖЕНИЕ</w:t>
      </w:r>
    </w:p>
    <w:p w:rsidR="00D57F34" w:rsidRDefault="00D57F34">
      <w:pPr>
        <w:pStyle w:val="ConsPlusTitle"/>
        <w:jc w:val="center"/>
      </w:pPr>
      <w:r>
        <w:t>от 30 мая 2023 г. N 133-р</w:t>
      </w:r>
    </w:p>
    <w:p w:rsidR="00D57F34" w:rsidRDefault="00D57F34">
      <w:pPr>
        <w:pStyle w:val="ConsPlusTitle"/>
        <w:jc w:val="both"/>
      </w:pPr>
    </w:p>
    <w:p w:rsidR="00D57F34" w:rsidRDefault="00D57F34">
      <w:pPr>
        <w:pStyle w:val="ConsPlusTitle"/>
        <w:jc w:val="center"/>
      </w:pPr>
      <w:r>
        <w:t>ОБ УТВЕРЖДЕНИИ ПЛАНА МЕРОПРИЯТИЙ ПО ОБЕСПЕЧЕНИЮ</w:t>
      </w:r>
    </w:p>
    <w:p w:rsidR="00D57F34" w:rsidRDefault="00D57F34">
      <w:pPr>
        <w:pStyle w:val="ConsPlusTitle"/>
        <w:jc w:val="center"/>
      </w:pPr>
      <w:r>
        <w:t>СБАЛАНСИРОВАННОСТИ БЮДЖЕТА ГОРОДА ОМСКА В 2023 - 2026 ГОДАХ</w:t>
      </w:r>
    </w:p>
    <w:p w:rsidR="00D57F34" w:rsidRDefault="00D57F3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D57F34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57F34" w:rsidRDefault="00D57F3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57F34" w:rsidRDefault="00D57F3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57F34" w:rsidRDefault="00D57F3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57F34" w:rsidRDefault="00D57F34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Распоряжений Администрации города Омска от 20.10.2023 </w:t>
            </w:r>
            <w:hyperlink r:id="rId5">
              <w:r>
                <w:rPr>
                  <w:color w:val="0000FF"/>
                </w:rPr>
                <w:t>N 270-р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D57F34" w:rsidRDefault="00D57F3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22.03.2024 </w:t>
            </w:r>
            <w:hyperlink r:id="rId6">
              <w:r>
                <w:rPr>
                  <w:color w:val="0000FF"/>
                </w:rPr>
                <w:t>N 44-р</w:t>
              </w:r>
            </w:hyperlink>
            <w:r>
              <w:rPr>
                <w:color w:val="392C69"/>
              </w:rPr>
              <w:t xml:space="preserve">, от 19.07.2024 </w:t>
            </w:r>
            <w:hyperlink r:id="rId7">
              <w:r>
                <w:rPr>
                  <w:color w:val="0000FF"/>
                </w:rPr>
                <w:t>N 162-р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57F34" w:rsidRDefault="00D57F34">
            <w:pPr>
              <w:pStyle w:val="ConsPlusNormal"/>
            </w:pPr>
          </w:p>
        </w:tc>
      </w:tr>
    </w:tbl>
    <w:p w:rsidR="00D57F34" w:rsidRDefault="00D57F34">
      <w:pPr>
        <w:pStyle w:val="ConsPlusNormal"/>
        <w:jc w:val="both"/>
      </w:pPr>
    </w:p>
    <w:p w:rsidR="00D57F34" w:rsidRDefault="00D57F34">
      <w:pPr>
        <w:pStyle w:val="ConsPlusNormal"/>
        <w:ind w:firstLine="540"/>
        <w:jc w:val="both"/>
      </w:pPr>
      <w:r>
        <w:t xml:space="preserve">В целях </w:t>
      </w:r>
      <w:proofErr w:type="gramStart"/>
      <w:r>
        <w:t>обеспечения сбалансированности бюджета города Омска</w:t>
      </w:r>
      <w:proofErr w:type="gramEnd"/>
      <w:r>
        <w:t xml:space="preserve"> в 2023 - 2026 годах, руководствуясь Федеральным </w:t>
      </w:r>
      <w:hyperlink r:id="rId8">
        <w:r>
          <w:rPr>
            <w:color w:val="0000FF"/>
          </w:rPr>
          <w:t>законом</w:t>
        </w:r>
      </w:hyperlink>
      <w:r>
        <w:t xml:space="preserve"> "Об общих принципах организации местного самоуправления в Российской Федерации", </w:t>
      </w:r>
      <w:hyperlink r:id="rId9">
        <w:r>
          <w:rPr>
            <w:color w:val="0000FF"/>
          </w:rPr>
          <w:t>Уставом</w:t>
        </w:r>
      </w:hyperlink>
      <w:r>
        <w:t xml:space="preserve"> города Омска:</w:t>
      </w:r>
    </w:p>
    <w:p w:rsidR="00D57F34" w:rsidRDefault="00D57F34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33">
        <w:r>
          <w:rPr>
            <w:color w:val="0000FF"/>
          </w:rPr>
          <w:t>План</w:t>
        </w:r>
      </w:hyperlink>
      <w:r>
        <w:t xml:space="preserve"> мероприятий по обеспечению сбалансированности бюджета города Омска в 2023 - 2026 годах (далее - План мероприятий) согласно приложению N 1 к настоящему распоряжению.</w:t>
      </w:r>
    </w:p>
    <w:p w:rsidR="00D57F34" w:rsidRDefault="00D57F34">
      <w:pPr>
        <w:pStyle w:val="ConsPlusNormal"/>
        <w:spacing w:before="220"/>
        <w:ind w:firstLine="540"/>
        <w:jc w:val="both"/>
      </w:pPr>
      <w:r>
        <w:t>2. Главным распорядителям средств бюджета города Омска, департаменту городской экономической политики Администрации города Омска, департаменту контроля Администрации города Омска, управлению финансового контроля Администрации города Омска:</w:t>
      </w:r>
    </w:p>
    <w:p w:rsidR="00D57F34" w:rsidRDefault="00D57F34">
      <w:pPr>
        <w:pStyle w:val="ConsPlusNormal"/>
        <w:spacing w:before="220"/>
        <w:ind w:firstLine="540"/>
        <w:jc w:val="both"/>
      </w:pPr>
      <w:r>
        <w:t>1) обеспечить исполнение Плана мероприятий в установленные сроки и достижение ожидаемых результатов его реализации;</w:t>
      </w:r>
    </w:p>
    <w:p w:rsidR="00D57F34" w:rsidRDefault="00D57F34">
      <w:pPr>
        <w:pStyle w:val="ConsPlusNormal"/>
        <w:spacing w:before="220"/>
        <w:ind w:firstLine="540"/>
        <w:jc w:val="both"/>
      </w:pPr>
      <w:r>
        <w:t xml:space="preserve">2) представлять не позднее 15 февраля года, следующего за отчетным годом, в департамент финансов Администрации города Омска </w:t>
      </w:r>
      <w:hyperlink w:anchor="P282">
        <w:r>
          <w:rPr>
            <w:color w:val="0000FF"/>
          </w:rPr>
          <w:t>отчет</w:t>
        </w:r>
      </w:hyperlink>
      <w:r>
        <w:t xml:space="preserve"> об исполнении Плана мероприятий по форме согласно приложению N 2 к настоящему распоряжению.</w:t>
      </w:r>
    </w:p>
    <w:p w:rsidR="00D57F34" w:rsidRDefault="00D57F34">
      <w:pPr>
        <w:pStyle w:val="ConsPlusNormal"/>
        <w:spacing w:before="220"/>
        <w:ind w:firstLine="540"/>
        <w:jc w:val="both"/>
      </w:pPr>
      <w:r>
        <w:t>3. Департаменту финансов Администрации города Омска обеспечить предоставление заместителю Мэра города Омска, директору департамента городской экономической политики Администрации города Омска информации о ходе исполнения Плана мероприятий не позднее 15 марта года, следующего за отчетным годом.</w:t>
      </w:r>
    </w:p>
    <w:p w:rsidR="00D57F34" w:rsidRDefault="00D57F34">
      <w:pPr>
        <w:pStyle w:val="ConsPlusNormal"/>
        <w:spacing w:before="220"/>
        <w:ind w:firstLine="540"/>
        <w:jc w:val="both"/>
      </w:pPr>
      <w:r>
        <w:t xml:space="preserve">4. Признать утратившим силу </w:t>
      </w:r>
      <w:hyperlink r:id="rId10">
        <w:r>
          <w:rPr>
            <w:color w:val="0000FF"/>
          </w:rPr>
          <w:t>распоряжение</w:t>
        </w:r>
      </w:hyperlink>
      <w:r>
        <w:t xml:space="preserve"> Администрации города Омска от 31 июля 2020 года N 177-р "Об утверждении Плана мероприятий по обеспечению сбалансированности бюджета города Омска в 2020 - 2024 годах".</w:t>
      </w:r>
    </w:p>
    <w:p w:rsidR="00D57F34" w:rsidRDefault="00D57F34">
      <w:pPr>
        <w:pStyle w:val="ConsPlusNormal"/>
        <w:spacing w:before="220"/>
        <w:ind w:firstLine="540"/>
        <w:jc w:val="both"/>
      </w:pPr>
      <w:r>
        <w:t>5. Департаменту информационной политики Администрации города Омска опубликовать настоящее распоряжение в средствах массовой информации и разместить в сети "Интернет" на официальном сайте Администрации города Омска.</w:t>
      </w:r>
    </w:p>
    <w:p w:rsidR="00D57F34" w:rsidRDefault="00D57F34">
      <w:pPr>
        <w:pStyle w:val="ConsPlusNormal"/>
        <w:spacing w:before="220"/>
        <w:ind w:firstLine="540"/>
        <w:jc w:val="both"/>
      </w:pPr>
      <w:r>
        <w:t xml:space="preserve">6. </w:t>
      </w:r>
      <w:proofErr w:type="gramStart"/>
      <w:r>
        <w:t>Контроль за</w:t>
      </w:r>
      <w:proofErr w:type="gramEnd"/>
      <w:r>
        <w:t xml:space="preserve"> исполнением настоящего распоряжения возложить на заместителя Мэра города Омска, директора департамента городской экономической политики Администрации города Омска Е.В. </w:t>
      </w:r>
      <w:proofErr w:type="spellStart"/>
      <w:r>
        <w:t>Дячук</w:t>
      </w:r>
      <w:proofErr w:type="spellEnd"/>
      <w:r>
        <w:t>.</w:t>
      </w:r>
    </w:p>
    <w:p w:rsidR="00D57F34" w:rsidRDefault="00D57F34">
      <w:pPr>
        <w:pStyle w:val="ConsPlusNormal"/>
        <w:jc w:val="both"/>
      </w:pPr>
    </w:p>
    <w:p w:rsidR="00D57F34" w:rsidRDefault="00D57F34">
      <w:pPr>
        <w:pStyle w:val="ConsPlusNormal"/>
        <w:jc w:val="right"/>
      </w:pPr>
      <w:r>
        <w:t>Мэр города Омска</w:t>
      </w:r>
    </w:p>
    <w:p w:rsidR="00D57F34" w:rsidRDefault="00D57F34">
      <w:pPr>
        <w:pStyle w:val="ConsPlusNormal"/>
        <w:jc w:val="right"/>
      </w:pPr>
      <w:proofErr w:type="spellStart"/>
      <w:r>
        <w:t>С.Н.Шелест</w:t>
      </w:r>
      <w:proofErr w:type="spellEnd"/>
    </w:p>
    <w:p w:rsidR="00D57F34" w:rsidRDefault="00D57F34">
      <w:pPr>
        <w:pStyle w:val="ConsPlusNormal"/>
        <w:jc w:val="both"/>
      </w:pPr>
    </w:p>
    <w:p w:rsidR="00D57F34" w:rsidRDefault="00D57F34">
      <w:pPr>
        <w:pStyle w:val="ConsPlusNormal"/>
        <w:jc w:val="both"/>
      </w:pPr>
    </w:p>
    <w:p w:rsidR="00D57F34" w:rsidRDefault="00D57F34">
      <w:pPr>
        <w:pStyle w:val="ConsPlusNormal"/>
        <w:jc w:val="both"/>
      </w:pPr>
    </w:p>
    <w:p w:rsidR="00D57F34" w:rsidRDefault="00D57F34">
      <w:pPr>
        <w:pStyle w:val="ConsPlusNormal"/>
        <w:jc w:val="both"/>
      </w:pPr>
    </w:p>
    <w:p w:rsidR="00D57F34" w:rsidRDefault="00D57F34">
      <w:pPr>
        <w:pStyle w:val="ConsPlusNormal"/>
        <w:jc w:val="both"/>
      </w:pPr>
    </w:p>
    <w:p w:rsidR="00D57F34" w:rsidRDefault="00D57F34">
      <w:pPr>
        <w:pStyle w:val="ConsPlusNormal"/>
        <w:jc w:val="right"/>
        <w:outlineLvl w:val="0"/>
      </w:pPr>
      <w:r>
        <w:t>Приложение N 1</w:t>
      </w:r>
    </w:p>
    <w:p w:rsidR="00D57F34" w:rsidRDefault="00D57F34">
      <w:pPr>
        <w:pStyle w:val="ConsPlusNormal"/>
        <w:jc w:val="right"/>
      </w:pPr>
      <w:r>
        <w:t>к распоряжению Администрации города Омска</w:t>
      </w:r>
    </w:p>
    <w:p w:rsidR="00D57F34" w:rsidRDefault="00D57F34">
      <w:pPr>
        <w:pStyle w:val="ConsPlusNormal"/>
        <w:jc w:val="right"/>
      </w:pPr>
      <w:r>
        <w:t>от 30 мая 2023 г. N 133-р</w:t>
      </w:r>
    </w:p>
    <w:p w:rsidR="00D57F34" w:rsidRDefault="00D57F34">
      <w:pPr>
        <w:pStyle w:val="ConsPlusNormal"/>
        <w:jc w:val="both"/>
      </w:pPr>
    </w:p>
    <w:p w:rsidR="00D57F34" w:rsidRDefault="00D57F34">
      <w:pPr>
        <w:pStyle w:val="ConsPlusTitle"/>
        <w:jc w:val="center"/>
      </w:pPr>
      <w:bookmarkStart w:id="1" w:name="P33"/>
      <w:bookmarkEnd w:id="1"/>
      <w:r>
        <w:t>ПЛАН</w:t>
      </w:r>
    </w:p>
    <w:p w:rsidR="00D57F34" w:rsidRDefault="00D57F34">
      <w:pPr>
        <w:pStyle w:val="ConsPlusTitle"/>
        <w:jc w:val="center"/>
      </w:pPr>
      <w:r>
        <w:t>мероприятий по обеспечению сбалансированности бюджета</w:t>
      </w:r>
    </w:p>
    <w:p w:rsidR="00D57F34" w:rsidRDefault="00D57F34">
      <w:pPr>
        <w:pStyle w:val="ConsPlusTitle"/>
        <w:jc w:val="center"/>
      </w:pPr>
      <w:r>
        <w:t>города Омска в 2023 - 2026 годах</w:t>
      </w:r>
    </w:p>
    <w:p w:rsidR="00D57F34" w:rsidRDefault="00D57F3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D57F34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57F34" w:rsidRDefault="00D57F3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57F34" w:rsidRDefault="00D57F3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57F34" w:rsidRDefault="00D57F3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57F34" w:rsidRDefault="00D57F34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Распоряжений Администрации города Омска от 20.10.2023 </w:t>
            </w:r>
            <w:hyperlink r:id="rId11">
              <w:r>
                <w:rPr>
                  <w:color w:val="0000FF"/>
                </w:rPr>
                <w:t>N 270-р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D57F34" w:rsidRDefault="00D57F3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22.03.2024 </w:t>
            </w:r>
            <w:hyperlink r:id="rId12">
              <w:r>
                <w:rPr>
                  <w:color w:val="0000FF"/>
                </w:rPr>
                <w:t>N 44-р</w:t>
              </w:r>
            </w:hyperlink>
            <w:r>
              <w:rPr>
                <w:color w:val="392C69"/>
              </w:rPr>
              <w:t xml:space="preserve">, от 19.07.2024 </w:t>
            </w:r>
            <w:hyperlink r:id="rId13">
              <w:r>
                <w:rPr>
                  <w:color w:val="0000FF"/>
                </w:rPr>
                <w:t>N 162-р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57F34" w:rsidRDefault="00D57F34">
            <w:pPr>
              <w:pStyle w:val="ConsPlusNormal"/>
            </w:pPr>
          </w:p>
        </w:tc>
      </w:tr>
    </w:tbl>
    <w:p w:rsidR="00D57F34" w:rsidRDefault="00D57F34">
      <w:pPr>
        <w:pStyle w:val="ConsPlusNormal"/>
        <w:jc w:val="both"/>
      </w:pPr>
    </w:p>
    <w:p w:rsidR="00D57F34" w:rsidRDefault="00D57F34">
      <w:pPr>
        <w:pStyle w:val="ConsPlusNormal"/>
        <w:sectPr w:rsidR="00D57F34" w:rsidSect="00B412C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44"/>
        <w:gridCol w:w="2948"/>
        <w:gridCol w:w="1474"/>
        <w:gridCol w:w="2126"/>
        <w:gridCol w:w="3175"/>
        <w:gridCol w:w="3122"/>
      </w:tblGrid>
      <w:tr w:rsidR="00D57F34">
        <w:tc>
          <w:tcPr>
            <w:tcW w:w="744" w:type="dxa"/>
          </w:tcPr>
          <w:p w:rsidR="00D57F34" w:rsidRDefault="00D57F34">
            <w:pPr>
              <w:pStyle w:val="ConsPlusNormal"/>
              <w:jc w:val="center"/>
            </w:pPr>
            <w:r>
              <w:lastRenderedPageBreak/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948" w:type="dxa"/>
          </w:tcPr>
          <w:p w:rsidR="00D57F34" w:rsidRDefault="00D57F34">
            <w:pPr>
              <w:pStyle w:val="ConsPlusNormal"/>
              <w:jc w:val="center"/>
            </w:pPr>
            <w:r>
              <w:t>Наименование мероприятия</w:t>
            </w:r>
          </w:p>
        </w:tc>
        <w:tc>
          <w:tcPr>
            <w:tcW w:w="1474" w:type="dxa"/>
          </w:tcPr>
          <w:p w:rsidR="00D57F34" w:rsidRDefault="00D57F34">
            <w:pPr>
              <w:pStyle w:val="ConsPlusNormal"/>
              <w:jc w:val="center"/>
            </w:pPr>
            <w:r>
              <w:t>Срок исполнения</w:t>
            </w:r>
          </w:p>
        </w:tc>
        <w:tc>
          <w:tcPr>
            <w:tcW w:w="2126" w:type="dxa"/>
          </w:tcPr>
          <w:p w:rsidR="00D57F34" w:rsidRDefault="00D57F34">
            <w:pPr>
              <w:pStyle w:val="ConsPlusNormal"/>
              <w:jc w:val="center"/>
            </w:pPr>
            <w:r>
              <w:t>Ответственный исполнитель, соисполнители</w:t>
            </w:r>
          </w:p>
        </w:tc>
        <w:tc>
          <w:tcPr>
            <w:tcW w:w="3175" w:type="dxa"/>
          </w:tcPr>
          <w:p w:rsidR="00D57F34" w:rsidRDefault="00D57F34">
            <w:pPr>
              <w:pStyle w:val="ConsPlusNormal"/>
              <w:jc w:val="center"/>
            </w:pPr>
            <w:r>
              <w:t>Ожидаемый результат</w:t>
            </w:r>
          </w:p>
        </w:tc>
        <w:tc>
          <w:tcPr>
            <w:tcW w:w="3122" w:type="dxa"/>
          </w:tcPr>
          <w:p w:rsidR="00D57F34" w:rsidRDefault="00D57F34">
            <w:pPr>
              <w:pStyle w:val="ConsPlusNormal"/>
              <w:jc w:val="center"/>
            </w:pPr>
            <w:r>
              <w:t>Целевой индикатор, единица измерения</w:t>
            </w:r>
          </w:p>
        </w:tc>
      </w:tr>
      <w:tr w:rsidR="00D57F34">
        <w:tc>
          <w:tcPr>
            <w:tcW w:w="13589" w:type="dxa"/>
            <w:gridSpan w:val="6"/>
          </w:tcPr>
          <w:p w:rsidR="00D57F34" w:rsidRDefault="00D57F34">
            <w:pPr>
              <w:pStyle w:val="ConsPlusNormal"/>
              <w:jc w:val="center"/>
              <w:outlineLvl w:val="1"/>
            </w:pPr>
            <w:r>
              <w:t>Раздел 1. Меры по увеличению поступлений налоговых и неналоговых доходов</w:t>
            </w:r>
          </w:p>
        </w:tc>
      </w:tr>
      <w:tr w:rsidR="00D57F34">
        <w:tc>
          <w:tcPr>
            <w:tcW w:w="13589" w:type="dxa"/>
            <w:gridSpan w:val="6"/>
          </w:tcPr>
          <w:p w:rsidR="00D57F34" w:rsidRDefault="00D57F34">
            <w:pPr>
              <w:pStyle w:val="ConsPlusNormal"/>
              <w:jc w:val="center"/>
              <w:outlineLvl w:val="2"/>
            </w:pPr>
            <w:r>
              <w:t>1.1. Проведение мероприятий по повышению эффективности использования муниципального имущества</w:t>
            </w:r>
          </w:p>
        </w:tc>
      </w:tr>
      <w:tr w:rsidR="00D57F34">
        <w:tc>
          <w:tcPr>
            <w:tcW w:w="744" w:type="dxa"/>
          </w:tcPr>
          <w:p w:rsidR="00D57F34" w:rsidRDefault="00D57F34">
            <w:pPr>
              <w:pStyle w:val="ConsPlusNormal"/>
              <w:jc w:val="center"/>
            </w:pPr>
            <w:r>
              <w:t>1.1.1</w:t>
            </w:r>
          </w:p>
        </w:tc>
        <w:tc>
          <w:tcPr>
            <w:tcW w:w="2948" w:type="dxa"/>
          </w:tcPr>
          <w:p w:rsidR="00D57F34" w:rsidRDefault="00D57F34">
            <w:pPr>
              <w:pStyle w:val="ConsPlusNormal"/>
            </w:pPr>
            <w:r>
              <w:t>Реализация мероприятий по вовлечению в хозяйственный оборот пустующих зданий, помещений муниципальной казны:</w:t>
            </w:r>
          </w:p>
          <w:p w:rsidR="00D57F34" w:rsidRDefault="00D57F34">
            <w:pPr>
              <w:pStyle w:val="ConsPlusNormal"/>
            </w:pPr>
            <w:r>
              <w:t>- передача в аренду и иное возмездное пользование;</w:t>
            </w:r>
          </w:p>
          <w:p w:rsidR="00D57F34" w:rsidRDefault="00D57F34">
            <w:pPr>
              <w:pStyle w:val="ConsPlusNormal"/>
            </w:pPr>
            <w:r>
              <w:t>- приватизация;</w:t>
            </w:r>
          </w:p>
          <w:p w:rsidR="00D57F34" w:rsidRDefault="00D57F34">
            <w:pPr>
              <w:pStyle w:val="ConsPlusNormal"/>
            </w:pPr>
            <w:r>
              <w:t>- ликвидация (снос (демонтаж) и (или) списание)</w:t>
            </w:r>
          </w:p>
        </w:tc>
        <w:tc>
          <w:tcPr>
            <w:tcW w:w="1474" w:type="dxa"/>
          </w:tcPr>
          <w:p w:rsidR="00D57F34" w:rsidRDefault="00D57F34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2126" w:type="dxa"/>
          </w:tcPr>
          <w:p w:rsidR="00D57F34" w:rsidRDefault="00D57F34">
            <w:pPr>
              <w:pStyle w:val="ConsPlusNormal"/>
            </w:pPr>
            <w:r>
              <w:t>ДИО</w:t>
            </w:r>
          </w:p>
        </w:tc>
        <w:tc>
          <w:tcPr>
            <w:tcW w:w="3175" w:type="dxa"/>
          </w:tcPr>
          <w:p w:rsidR="00D57F34" w:rsidRDefault="00D57F34">
            <w:pPr>
              <w:pStyle w:val="ConsPlusNormal"/>
            </w:pPr>
            <w:r>
              <w:t>Сокращение количества и площади пустующих зданий, помещений муниципальной казны</w:t>
            </w:r>
          </w:p>
        </w:tc>
        <w:tc>
          <w:tcPr>
            <w:tcW w:w="3122" w:type="dxa"/>
          </w:tcPr>
          <w:p w:rsidR="00D57F34" w:rsidRDefault="00D57F34">
            <w:pPr>
              <w:pStyle w:val="ConsPlusNormal"/>
            </w:pPr>
            <w:r>
              <w:t>1) Сокращение расходов на содержание пустующих зданий, помещений муниципальной казны по сравнению с годом, предшествующим отчетному (процент);</w:t>
            </w:r>
          </w:p>
          <w:p w:rsidR="00D57F34" w:rsidRDefault="00D57F34">
            <w:pPr>
              <w:pStyle w:val="ConsPlusNormal"/>
            </w:pPr>
            <w:r>
              <w:t>2) рост неналоговых поступлений в бюджет города Омска от вовлечения в хозяйственный оборот пустующих зданий, помещений (процент)</w:t>
            </w:r>
          </w:p>
        </w:tc>
      </w:tr>
      <w:tr w:rsidR="00D57F34">
        <w:tc>
          <w:tcPr>
            <w:tcW w:w="744" w:type="dxa"/>
          </w:tcPr>
          <w:p w:rsidR="00D57F34" w:rsidRDefault="00D57F34">
            <w:pPr>
              <w:pStyle w:val="ConsPlusNormal"/>
              <w:jc w:val="center"/>
            </w:pPr>
            <w:r>
              <w:t>1.1.2</w:t>
            </w:r>
          </w:p>
        </w:tc>
        <w:tc>
          <w:tcPr>
            <w:tcW w:w="2948" w:type="dxa"/>
          </w:tcPr>
          <w:p w:rsidR="00D57F34" w:rsidRDefault="00D57F34">
            <w:pPr>
              <w:pStyle w:val="ConsPlusNormal"/>
            </w:pPr>
            <w:r>
              <w:t>Реализация мероприятий по вовлечению в хозяйственный оборот пустующих зданий, помещений, находящихся в оперативном управлении бюджетных учреждений:</w:t>
            </w:r>
          </w:p>
          <w:p w:rsidR="00D57F34" w:rsidRDefault="00D57F34">
            <w:pPr>
              <w:pStyle w:val="ConsPlusNormal"/>
            </w:pPr>
            <w:r>
              <w:t>- передача в казну;</w:t>
            </w:r>
          </w:p>
          <w:p w:rsidR="00D57F34" w:rsidRDefault="00D57F34">
            <w:pPr>
              <w:pStyle w:val="ConsPlusNormal"/>
            </w:pPr>
            <w:r>
              <w:t>- передача в аренду и иное возмездное пользование</w:t>
            </w:r>
          </w:p>
        </w:tc>
        <w:tc>
          <w:tcPr>
            <w:tcW w:w="1474" w:type="dxa"/>
          </w:tcPr>
          <w:p w:rsidR="00D57F34" w:rsidRDefault="00D57F34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2126" w:type="dxa"/>
          </w:tcPr>
          <w:p w:rsidR="00D57F34" w:rsidRDefault="00D57F34">
            <w:pPr>
              <w:pStyle w:val="ConsPlusNormal"/>
            </w:pPr>
            <w:r>
              <w:t>ДИО, ДГХ, ДАГ, ДО, ДК, ДМФКС</w:t>
            </w:r>
          </w:p>
        </w:tc>
        <w:tc>
          <w:tcPr>
            <w:tcW w:w="3175" w:type="dxa"/>
          </w:tcPr>
          <w:p w:rsidR="00D57F34" w:rsidRDefault="00D57F34">
            <w:pPr>
              <w:pStyle w:val="ConsPlusNormal"/>
            </w:pPr>
            <w:r>
              <w:t>Сокращение количества и площади пустующих зданий, помещений, находящихся в оперативном управлении бюджетных учреждений</w:t>
            </w:r>
          </w:p>
        </w:tc>
        <w:tc>
          <w:tcPr>
            <w:tcW w:w="3122" w:type="dxa"/>
          </w:tcPr>
          <w:p w:rsidR="00D57F34" w:rsidRDefault="00D57F34">
            <w:pPr>
              <w:pStyle w:val="ConsPlusNormal"/>
            </w:pPr>
            <w:r>
              <w:t>1) Сокращение расходов на содержание пустующих зданий, помещений, находящихся в оперативном управлении бюджетных учреждений, по сравнению с годом, предшествующим отчетному (процент);</w:t>
            </w:r>
          </w:p>
          <w:p w:rsidR="00D57F34" w:rsidRDefault="00D57F34">
            <w:pPr>
              <w:pStyle w:val="ConsPlusNormal"/>
            </w:pPr>
            <w:r>
              <w:t xml:space="preserve">2) увеличение доходов от платной деятельности в части доходов от вовлечения в хозяйственный оборот </w:t>
            </w:r>
            <w:r>
              <w:lastRenderedPageBreak/>
              <w:t>пустующих зданий, помещений (процент)</w:t>
            </w:r>
          </w:p>
        </w:tc>
      </w:tr>
      <w:tr w:rsidR="00D57F34">
        <w:tc>
          <w:tcPr>
            <w:tcW w:w="744" w:type="dxa"/>
          </w:tcPr>
          <w:p w:rsidR="00D57F34" w:rsidRDefault="00D57F34">
            <w:pPr>
              <w:pStyle w:val="ConsPlusNormal"/>
              <w:jc w:val="center"/>
            </w:pPr>
            <w:r>
              <w:lastRenderedPageBreak/>
              <w:t>1.1.3</w:t>
            </w:r>
          </w:p>
        </w:tc>
        <w:tc>
          <w:tcPr>
            <w:tcW w:w="2948" w:type="dxa"/>
          </w:tcPr>
          <w:p w:rsidR="00D57F34" w:rsidRDefault="00D57F34">
            <w:pPr>
              <w:pStyle w:val="ConsPlusNormal"/>
            </w:pPr>
            <w:r>
              <w:t>Вовлечение в хозяйственный оборот пустующих земельных участков</w:t>
            </w:r>
          </w:p>
        </w:tc>
        <w:tc>
          <w:tcPr>
            <w:tcW w:w="1474" w:type="dxa"/>
          </w:tcPr>
          <w:p w:rsidR="00D57F34" w:rsidRDefault="00D57F34">
            <w:pPr>
              <w:pStyle w:val="ConsPlusNormal"/>
              <w:jc w:val="center"/>
            </w:pPr>
            <w:r>
              <w:t>В течение года, ежегодно</w:t>
            </w:r>
          </w:p>
        </w:tc>
        <w:tc>
          <w:tcPr>
            <w:tcW w:w="2126" w:type="dxa"/>
          </w:tcPr>
          <w:p w:rsidR="00D57F34" w:rsidRDefault="00D57F34">
            <w:pPr>
              <w:pStyle w:val="ConsPlusNormal"/>
            </w:pPr>
            <w:r>
              <w:t>ДАГ, ААО, ДИО</w:t>
            </w:r>
          </w:p>
        </w:tc>
        <w:tc>
          <w:tcPr>
            <w:tcW w:w="3175" w:type="dxa"/>
          </w:tcPr>
          <w:p w:rsidR="00D57F34" w:rsidRDefault="00D57F34">
            <w:pPr>
              <w:pStyle w:val="ConsPlusNormal"/>
            </w:pPr>
            <w:r>
              <w:t>Сокращение количества пустующих земельных участков.</w:t>
            </w:r>
          </w:p>
          <w:p w:rsidR="00D57F34" w:rsidRDefault="00D57F34">
            <w:pPr>
              <w:pStyle w:val="ConsPlusNormal"/>
            </w:pPr>
            <w:r>
              <w:t>Рост неналоговых доходов бюджета города Омска</w:t>
            </w:r>
          </w:p>
        </w:tc>
        <w:tc>
          <w:tcPr>
            <w:tcW w:w="3122" w:type="dxa"/>
          </w:tcPr>
          <w:p w:rsidR="00D57F34" w:rsidRDefault="00D57F34">
            <w:pPr>
              <w:pStyle w:val="ConsPlusNormal"/>
            </w:pPr>
            <w:r>
              <w:t>1) Количество освобожденных (выявленных) пустующих земельных участков (единица);</w:t>
            </w:r>
          </w:p>
          <w:p w:rsidR="00D57F34" w:rsidRDefault="00D57F34">
            <w:pPr>
              <w:pStyle w:val="ConsPlusNormal"/>
            </w:pPr>
            <w:r>
              <w:t>2) количество земельных участков, вовлеченных в хозяйственный оборот (единица)</w:t>
            </w:r>
          </w:p>
        </w:tc>
      </w:tr>
      <w:tr w:rsidR="00D57F34">
        <w:tc>
          <w:tcPr>
            <w:tcW w:w="13589" w:type="dxa"/>
            <w:gridSpan w:val="6"/>
          </w:tcPr>
          <w:p w:rsidR="00D57F34" w:rsidRDefault="00D57F34">
            <w:pPr>
              <w:pStyle w:val="ConsPlusNormal"/>
              <w:jc w:val="center"/>
              <w:outlineLvl w:val="2"/>
            </w:pPr>
            <w:r>
              <w:t>1.2. Повышение эффективности муниципального контроля</w:t>
            </w:r>
          </w:p>
        </w:tc>
      </w:tr>
      <w:tr w:rsidR="00D57F34">
        <w:tc>
          <w:tcPr>
            <w:tcW w:w="744" w:type="dxa"/>
          </w:tcPr>
          <w:p w:rsidR="00D57F34" w:rsidRDefault="00D57F34">
            <w:pPr>
              <w:pStyle w:val="ConsPlusNormal"/>
              <w:jc w:val="center"/>
            </w:pPr>
            <w:r>
              <w:t>1.2.1</w:t>
            </w:r>
          </w:p>
        </w:tc>
        <w:tc>
          <w:tcPr>
            <w:tcW w:w="2948" w:type="dxa"/>
          </w:tcPr>
          <w:p w:rsidR="00D57F34" w:rsidRDefault="00D57F34">
            <w:pPr>
              <w:pStyle w:val="ConsPlusNormal"/>
            </w:pPr>
            <w:r>
              <w:t>Проведение рейдов по пресечению торговли в неустановленных местах</w:t>
            </w:r>
          </w:p>
        </w:tc>
        <w:tc>
          <w:tcPr>
            <w:tcW w:w="1474" w:type="dxa"/>
          </w:tcPr>
          <w:p w:rsidR="00D57F34" w:rsidRDefault="00D57F34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2126" w:type="dxa"/>
          </w:tcPr>
          <w:p w:rsidR="00D57F34" w:rsidRDefault="00D57F34">
            <w:pPr>
              <w:pStyle w:val="ConsPlusNormal"/>
            </w:pPr>
            <w:r>
              <w:t>ААО</w:t>
            </w:r>
          </w:p>
        </w:tc>
        <w:tc>
          <w:tcPr>
            <w:tcW w:w="3175" w:type="dxa"/>
          </w:tcPr>
          <w:p w:rsidR="00D57F34" w:rsidRDefault="00D57F34">
            <w:pPr>
              <w:pStyle w:val="ConsPlusNormal"/>
            </w:pPr>
            <w:r>
              <w:t>Создание равных конкурентных условий в сфере торговли на территории города Омска</w:t>
            </w:r>
          </w:p>
        </w:tc>
        <w:tc>
          <w:tcPr>
            <w:tcW w:w="3122" w:type="dxa"/>
          </w:tcPr>
          <w:p w:rsidR="00D57F34" w:rsidRDefault="00D57F34">
            <w:pPr>
              <w:pStyle w:val="ConsPlusNormal"/>
            </w:pPr>
            <w:r>
              <w:t>1) Динамика количества выявленных фактов осуществления торговли в неустановленных местах по сравнению с годом, предшествующим отчетному (процент);</w:t>
            </w:r>
          </w:p>
          <w:p w:rsidR="00D57F34" w:rsidRDefault="00D57F34">
            <w:pPr>
              <w:pStyle w:val="ConsPlusNormal"/>
            </w:pPr>
            <w:r>
              <w:t>2) рост неналоговых поступлений в части административных штрафов за осуществление торговли в неустановленных местах по сравнению с годом, предшествующим отчетному (процент)</w:t>
            </w:r>
          </w:p>
        </w:tc>
      </w:tr>
      <w:tr w:rsidR="00D57F34">
        <w:tc>
          <w:tcPr>
            <w:tcW w:w="744" w:type="dxa"/>
          </w:tcPr>
          <w:p w:rsidR="00D57F34" w:rsidRDefault="00D57F34">
            <w:pPr>
              <w:pStyle w:val="ConsPlusNormal"/>
              <w:jc w:val="center"/>
            </w:pPr>
            <w:r>
              <w:t>1.2.2</w:t>
            </w:r>
          </w:p>
        </w:tc>
        <w:tc>
          <w:tcPr>
            <w:tcW w:w="2948" w:type="dxa"/>
          </w:tcPr>
          <w:p w:rsidR="00D57F34" w:rsidRDefault="00D57F34">
            <w:pPr>
              <w:pStyle w:val="ConsPlusNormal"/>
            </w:pPr>
            <w:r>
              <w:t>Проведение проверок в рамках межведомственного взаимодействия в сфере пассажирских перевозок</w:t>
            </w:r>
          </w:p>
        </w:tc>
        <w:tc>
          <w:tcPr>
            <w:tcW w:w="1474" w:type="dxa"/>
          </w:tcPr>
          <w:p w:rsidR="00D57F34" w:rsidRDefault="00D57F34">
            <w:pPr>
              <w:pStyle w:val="ConsPlusNormal"/>
              <w:jc w:val="center"/>
            </w:pPr>
            <w:r>
              <w:t>Ежегодно согласно графику</w:t>
            </w:r>
          </w:p>
        </w:tc>
        <w:tc>
          <w:tcPr>
            <w:tcW w:w="2126" w:type="dxa"/>
          </w:tcPr>
          <w:p w:rsidR="00D57F34" w:rsidRDefault="00D57F34">
            <w:pPr>
              <w:pStyle w:val="ConsPlusNormal"/>
            </w:pPr>
            <w:r>
              <w:t>ДТ</w:t>
            </w:r>
          </w:p>
        </w:tc>
        <w:tc>
          <w:tcPr>
            <w:tcW w:w="3175" w:type="dxa"/>
          </w:tcPr>
          <w:p w:rsidR="00D57F34" w:rsidRDefault="00D57F34">
            <w:pPr>
              <w:pStyle w:val="ConsPlusNormal"/>
            </w:pPr>
            <w:r>
              <w:t>Сокращение нелегальной предпринимательской деятельности на территории города Омска</w:t>
            </w:r>
          </w:p>
        </w:tc>
        <w:tc>
          <w:tcPr>
            <w:tcW w:w="3122" w:type="dxa"/>
          </w:tcPr>
          <w:p w:rsidR="00D57F34" w:rsidRDefault="00D57F34">
            <w:pPr>
              <w:pStyle w:val="ConsPlusNormal"/>
            </w:pPr>
            <w:r>
              <w:t xml:space="preserve">Рост налоговых поступлений от перевозчиков немуниципальной формы собственности по сравнению с годом, предшествующим </w:t>
            </w:r>
            <w:r>
              <w:lastRenderedPageBreak/>
              <w:t>отчетному (процент)</w:t>
            </w:r>
          </w:p>
        </w:tc>
      </w:tr>
      <w:tr w:rsidR="00D57F34">
        <w:tc>
          <w:tcPr>
            <w:tcW w:w="744" w:type="dxa"/>
          </w:tcPr>
          <w:p w:rsidR="00D57F34" w:rsidRDefault="00D57F34">
            <w:pPr>
              <w:pStyle w:val="ConsPlusNormal"/>
              <w:jc w:val="center"/>
            </w:pPr>
            <w:r>
              <w:lastRenderedPageBreak/>
              <w:t>1.2.3</w:t>
            </w:r>
          </w:p>
        </w:tc>
        <w:tc>
          <w:tcPr>
            <w:tcW w:w="2948" w:type="dxa"/>
          </w:tcPr>
          <w:p w:rsidR="00D57F34" w:rsidRDefault="00D57F34">
            <w:pPr>
              <w:pStyle w:val="ConsPlusNormal"/>
            </w:pPr>
            <w:r>
              <w:t>Проведение проверок правил благоустройства с использованием автоматической системы фиксации правонарушений</w:t>
            </w:r>
          </w:p>
        </w:tc>
        <w:tc>
          <w:tcPr>
            <w:tcW w:w="1474" w:type="dxa"/>
          </w:tcPr>
          <w:p w:rsidR="00D57F34" w:rsidRDefault="00D57F34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2126" w:type="dxa"/>
          </w:tcPr>
          <w:p w:rsidR="00D57F34" w:rsidRDefault="00D57F34">
            <w:pPr>
              <w:pStyle w:val="ConsPlusNormal"/>
            </w:pPr>
            <w:proofErr w:type="spellStart"/>
            <w:r>
              <w:t>ДКр</w:t>
            </w:r>
            <w:proofErr w:type="spellEnd"/>
          </w:p>
        </w:tc>
        <w:tc>
          <w:tcPr>
            <w:tcW w:w="3175" w:type="dxa"/>
          </w:tcPr>
          <w:p w:rsidR="00D57F34" w:rsidRDefault="00D57F34">
            <w:pPr>
              <w:pStyle w:val="ConsPlusNormal"/>
            </w:pPr>
            <w:r>
              <w:t>Формирование комфортной городской среды</w:t>
            </w:r>
          </w:p>
          <w:p w:rsidR="00D57F34" w:rsidRDefault="00D57F34">
            <w:pPr>
              <w:pStyle w:val="ConsPlusNormal"/>
            </w:pPr>
            <w:r>
              <w:t>Рост неналоговых доходов бюджета города Омска</w:t>
            </w:r>
          </w:p>
        </w:tc>
        <w:tc>
          <w:tcPr>
            <w:tcW w:w="3122" w:type="dxa"/>
          </w:tcPr>
          <w:p w:rsidR="00D57F34" w:rsidRDefault="00D57F34">
            <w:pPr>
              <w:pStyle w:val="ConsPlusNormal"/>
            </w:pPr>
            <w:r>
              <w:t xml:space="preserve">Рост поступления в бюджет города Омска административных штрафов по </w:t>
            </w:r>
            <w:hyperlink r:id="rId14">
              <w:r>
                <w:rPr>
                  <w:color w:val="0000FF"/>
                </w:rPr>
                <w:t>статье 32.3</w:t>
              </w:r>
            </w:hyperlink>
            <w:r>
              <w:t xml:space="preserve"> Кодекса Омской области об административных правонарушениях по сравнению с годом, предшествующим отчетному (процент)</w:t>
            </w:r>
          </w:p>
        </w:tc>
      </w:tr>
      <w:tr w:rsidR="00D57F34">
        <w:tc>
          <w:tcPr>
            <w:tcW w:w="744" w:type="dxa"/>
          </w:tcPr>
          <w:p w:rsidR="00D57F34" w:rsidRDefault="00D57F34">
            <w:pPr>
              <w:pStyle w:val="ConsPlusNormal"/>
              <w:jc w:val="center"/>
            </w:pPr>
            <w:r>
              <w:t>1.2.4</w:t>
            </w:r>
          </w:p>
        </w:tc>
        <w:tc>
          <w:tcPr>
            <w:tcW w:w="2948" w:type="dxa"/>
          </w:tcPr>
          <w:p w:rsidR="00D57F34" w:rsidRDefault="00D57F34">
            <w:pPr>
              <w:pStyle w:val="ConsPlusNormal"/>
            </w:pPr>
            <w:r>
              <w:t>Проведение мероприятий муниципального земельного контроля, в отношении земельных участков, предоставленных для размещения объектов индивидуального жилищного строительства (далее - ИЖС)</w:t>
            </w:r>
          </w:p>
        </w:tc>
        <w:tc>
          <w:tcPr>
            <w:tcW w:w="1474" w:type="dxa"/>
          </w:tcPr>
          <w:p w:rsidR="00D57F34" w:rsidRDefault="00D57F34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2126" w:type="dxa"/>
          </w:tcPr>
          <w:p w:rsidR="00D57F34" w:rsidRDefault="00D57F34">
            <w:pPr>
              <w:pStyle w:val="ConsPlusNormal"/>
            </w:pPr>
            <w:r>
              <w:t>ААО</w:t>
            </w:r>
          </w:p>
        </w:tc>
        <w:tc>
          <w:tcPr>
            <w:tcW w:w="3175" w:type="dxa"/>
          </w:tcPr>
          <w:p w:rsidR="00D57F34" w:rsidRDefault="00D57F34">
            <w:pPr>
              <w:pStyle w:val="ConsPlusNormal"/>
            </w:pPr>
            <w:r>
              <w:t>Обеспечение целевого использования земельных участков, предоставленных для размещения объектов ИЖС</w:t>
            </w:r>
          </w:p>
        </w:tc>
        <w:tc>
          <w:tcPr>
            <w:tcW w:w="3122" w:type="dxa"/>
          </w:tcPr>
          <w:p w:rsidR="00D57F34" w:rsidRDefault="00D57F34">
            <w:pPr>
              <w:pStyle w:val="ConsPlusNormal"/>
            </w:pPr>
            <w:r>
              <w:t>Рост налоговых и неналоговых доходов бюджета города Омска в связи с выявлением фактов использования земельных участков, предоставленных для размещения объектов ИЖС, в целях предпринимательской деятельности (процент)</w:t>
            </w:r>
          </w:p>
        </w:tc>
      </w:tr>
      <w:tr w:rsidR="00D57F34">
        <w:tc>
          <w:tcPr>
            <w:tcW w:w="744" w:type="dxa"/>
          </w:tcPr>
          <w:p w:rsidR="00D57F34" w:rsidRDefault="00D57F34">
            <w:pPr>
              <w:pStyle w:val="ConsPlusNormal"/>
              <w:jc w:val="center"/>
            </w:pPr>
            <w:r>
              <w:t>1.2.5</w:t>
            </w:r>
          </w:p>
        </w:tc>
        <w:tc>
          <w:tcPr>
            <w:tcW w:w="2948" w:type="dxa"/>
          </w:tcPr>
          <w:p w:rsidR="00D57F34" w:rsidRDefault="00D57F34">
            <w:pPr>
              <w:pStyle w:val="ConsPlusNormal"/>
            </w:pPr>
            <w:r>
              <w:t>Проведение контрольных мероприятий с целью выявления земельных участков, используемых без правовых оснований</w:t>
            </w:r>
          </w:p>
        </w:tc>
        <w:tc>
          <w:tcPr>
            <w:tcW w:w="1474" w:type="dxa"/>
          </w:tcPr>
          <w:p w:rsidR="00D57F34" w:rsidRDefault="00D57F34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2126" w:type="dxa"/>
          </w:tcPr>
          <w:p w:rsidR="00D57F34" w:rsidRDefault="00D57F34">
            <w:pPr>
              <w:pStyle w:val="ConsPlusNormal"/>
            </w:pPr>
            <w:r>
              <w:t>ДИО, ААО</w:t>
            </w:r>
          </w:p>
        </w:tc>
        <w:tc>
          <w:tcPr>
            <w:tcW w:w="3175" w:type="dxa"/>
          </w:tcPr>
          <w:p w:rsidR="00D57F34" w:rsidRDefault="00D57F34">
            <w:pPr>
              <w:pStyle w:val="ConsPlusNormal"/>
            </w:pPr>
            <w:r>
              <w:t>Обеспечение платности использования земельных участков</w:t>
            </w:r>
          </w:p>
        </w:tc>
        <w:tc>
          <w:tcPr>
            <w:tcW w:w="3122" w:type="dxa"/>
          </w:tcPr>
          <w:p w:rsidR="00D57F34" w:rsidRDefault="00D57F34">
            <w:pPr>
              <w:pStyle w:val="ConsPlusNormal"/>
            </w:pPr>
            <w:r>
              <w:t>Рост неналоговых доходов бюджета города Омска (неосновательного обогащения) за использование земельных участков, находящихся в муниципальной собственности, земельных участков, государственная собственность на которые не разграничена, без правовых оснований (процент)</w:t>
            </w:r>
          </w:p>
        </w:tc>
      </w:tr>
      <w:tr w:rsidR="00D57F34">
        <w:tc>
          <w:tcPr>
            <w:tcW w:w="13589" w:type="dxa"/>
            <w:gridSpan w:val="6"/>
          </w:tcPr>
          <w:p w:rsidR="00D57F34" w:rsidRDefault="00D57F34">
            <w:pPr>
              <w:pStyle w:val="ConsPlusNormal"/>
              <w:jc w:val="center"/>
              <w:outlineLvl w:val="2"/>
            </w:pPr>
            <w:r>
              <w:lastRenderedPageBreak/>
              <w:t>1.3. Увеличение налоговой базы по имущественным налогам</w:t>
            </w:r>
          </w:p>
        </w:tc>
      </w:tr>
      <w:tr w:rsidR="00D57F34">
        <w:tc>
          <w:tcPr>
            <w:tcW w:w="744" w:type="dxa"/>
          </w:tcPr>
          <w:p w:rsidR="00D57F34" w:rsidRDefault="00D57F34">
            <w:pPr>
              <w:pStyle w:val="ConsPlusNormal"/>
              <w:jc w:val="center"/>
            </w:pPr>
            <w:r>
              <w:t>1.3.1</w:t>
            </w:r>
          </w:p>
        </w:tc>
        <w:tc>
          <w:tcPr>
            <w:tcW w:w="2948" w:type="dxa"/>
          </w:tcPr>
          <w:p w:rsidR="00D57F34" w:rsidRDefault="00D57F34">
            <w:pPr>
              <w:pStyle w:val="ConsPlusNormal"/>
            </w:pPr>
            <w:r>
              <w:t xml:space="preserve">Выявление правообладателей ранее учтенных объектов недвижимости в соответствии со </w:t>
            </w:r>
            <w:hyperlink r:id="rId15">
              <w:r>
                <w:rPr>
                  <w:color w:val="0000FF"/>
                </w:rPr>
                <w:t>ст. 69.1</w:t>
              </w:r>
            </w:hyperlink>
            <w:r>
              <w:t xml:space="preserve"> Федерального закона "О государственной регистрации недвижимости"</w:t>
            </w:r>
          </w:p>
        </w:tc>
        <w:tc>
          <w:tcPr>
            <w:tcW w:w="1474" w:type="dxa"/>
          </w:tcPr>
          <w:p w:rsidR="00D57F34" w:rsidRDefault="00D57F34">
            <w:pPr>
              <w:pStyle w:val="ConsPlusNormal"/>
              <w:jc w:val="center"/>
            </w:pPr>
            <w:r>
              <w:t>В течение года, ежегодно</w:t>
            </w:r>
          </w:p>
        </w:tc>
        <w:tc>
          <w:tcPr>
            <w:tcW w:w="2126" w:type="dxa"/>
          </w:tcPr>
          <w:p w:rsidR="00D57F34" w:rsidRDefault="00D57F34">
            <w:pPr>
              <w:pStyle w:val="ConsPlusNormal"/>
            </w:pPr>
            <w:r>
              <w:t>ДИО</w:t>
            </w:r>
          </w:p>
        </w:tc>
        <w:tc>
          <w:tcPr>
            <w:tcW w:w="3175" w:type="dxa"/>
          </w:tcPr>
          <w:p w:rsidR="00D57F34" w:rsidRDefault="00D57F34">
            <w:pPr>
              <w:pStyle w:val="ConsPlusNormal"/>
            </w:pPr>
            <w:r>
              <w:t>Увеличение налоговой базы по земельному налогу, налогу на имущество физических лиц, налогу на имущество организаций</w:t>
            </w:r>
          </w:p>
        </w:tc>
        <w:tc>
          <w:tcPr>
            <w:tcW w:w="3122" w:type="dxa"/>
          </w:tcPr>
          <w:p w:rsidR="00D57F34" w:rsidRDefault="00D57F34">
            <w:pPr>
              <w:pStyle w:val="ConsPlusNormal"/>
            </w:pPr>
            <w:r>
              <w:t xml:space="preserve">Количество ранее учтенных объектов недвижимости, по которым в отчетном периоде выявлены правообладатели по видам объектов, и информация передана в органы </w:t>
            </w:r>
            <w:proofErr w:type="spellStart"/>
            <w:r>
              <w:t>Росреестра</w:t>
            </w:r>
            <w:proofErr w:type="spellEnd"/>
            <w:r>
              <w:t xml:space="preserve"> (единица)</w:t>
            </w:r>
          </w:p>
        </w:tc>
      </w:tr>
      <w:tr w:rsidR="00D57F34">
        <w:tc>
          <w:tcPr>
            <w:tcW w:w="744" w:type="dxa"/>
          </w:tcPr>
          <w:p w:rsidR="00D57F34" w:rsidRDefault="00D57F34">
            <w:pPr>
              <w:pStyle w:val="ConsPlusNormal"/>
              <w:jc w:val="center"/>
            </w:pPr>
            <w:r>
              <w:t>1.3.2</w:t>
            </w:r>
          </w:p>
        </w:tc>
        <w:tc>
          <w:tcPr>
            <w:tcW w:w="2948" w:type="dxa"/>
          </w:tcPr>
          <w:p w:rsidR="00D57F34" w:rsidRDefault="00D57F34">
            <w:pPr>
              <w:pStyle w:val="ConsPlusNormal"/>
            </w:pPr>
            <w:proofErr w:type="gramStart"/>
            <w:r>
              <w:t xml:space="preserve">Предоставление права собственности на гаражи, являющиеся объектами капитального строительства, и занятые ими земельные участки в рамках реализации "гаражной амнистии" в соответствии с Федеральным </w:t>
            </w:r>
            <w:hyperlink r:id="rId16">
              <w:r>
                <w:rPr>
                  <w:color w:val="0000FF"/>
                </w:rPr>
                <w:t>законом</w:t>
              </w:r>
            </w:hyperlink>
            <w:r>
              <w:t xml:space="preserve"> от 5 апреля 2021 года N 79-ФЗ "О внесении изменений в отдельные законодательные акты Российской Федерации"</w:t>
            </w:r>
            <w:proofErr w:type="gramEnd"/>
          </w:p>
        </w:tc>
        <w:tc>
          <w:tcPr>
            <w:tcW w:w="1474" w:type="dxa"/>
          </w:tcPr>
          <w:p w:rsidR="00D57F34" w:rsidRDefault="00D57F34">
            <w:pPr>
              <w:pStyle w:val="ConsPlusNormal"/>
              <w:jc w:val="center"/>
            </w:pPr>
            <w:r>
              <w:t>В течение года, ежегодно</w:t>
            </w:r>
          </w:p>
        </w:tc>
        <w:tc>
          <w:tcPr>
            <w:tcW w:w="2126" w:type="dxa"/>
          </w:tcPr>
          <w:p w:rsidR="00D57F34" w:rsidRDefault="00D57F34">
            <w:pPr>
              <w:pStyle w:val="ConsPlusNormal"/>
            </w:pPr>
            <w:r>
              <w:t>ААО</w:t>
            </w:r>
          </w:p>
        </w:tc>
        <w:tc>
          <w:tcPr>
            <w:tcW w:w="3175" w:type="dxa"/>
          </w:tcPr>
          <w:p w:rsidR="00D57F34" w:rsidRDefault="00D57F34">
            <w:pPr>
              <w:pStyle w:val="ConsPlusNormal"/>
            </w:pPr>
            <w:r>
              <w:t>Увеличение налоговой базы по земельному налогу, налогу на имущество физических лиц</w:t>
            </w:r>
          </w:p>
        </w:tc>
        <w:tc>
          <w:tcPr>
            <w:tcW w:w="3122" w:type="dxa"/>
          </w:tcPr>
          <w:p w:rsidR="00D57F34" w:rsidRDefault="00D57F34">
            <w:pPr>
              <w:pStyle w:val="ConsPlusNormal"/>
            </w:pPr>
            <w:r>
              <w:t xml:space="preserve">Количество заявлений о регистрации права собственности граждан на земельные участки и гаражи, переданных в отчетном периоде в органы </w:t>
            </w:r>
            <w:proofErr w:type="spellStart"/>
            <w:r>
              <w:t>Росреестра</w:t>
            </w:r>
            <w:proofErr w:type="spellEnd"/>
            <w:r>
              <w:t xml:space="preserve"> (единица)</w:t>
            </w:r>
          </w:p>
        </w:tc>
      </w:tr>
      <w:tr w:rsidR="00D57F34">
        <w:tc>
          <w:tcPr>
            <w:tcW w:w="13589" w:type="dxa"/>
            <w:gridSpan w:val="6"/>
          </w:tcPr>
          <w:p w:rsidR="00D57F34" w:rsidRDefault="00D57F34">
            <w:pPr>
              <w:pStyle w:val="ConsPlusNormal"/>
              <w:jc w:val="center"/>
              <w:outlineLvl w:val="2"/>
            </w:pPr>
            <w:r>
              <w:t>1.4. Повышение эффективности деятельности МП, хозяйственных обществ, акции (доли) которых находятся в муниципальной собственности города Омска</w:t>
            </w:r>
          </w:p>
        </w:tc>
      </w:tr>
      <w:tr w:rsidR="00D57F34">
        <w:tc>
          <w:tcPr>
            <w:tcW w:w="744" w:type="dxa"/>
          </w:tcPr>
          <w:p w:rsidR="00D57F34" w:rsidRDefault="00D57F34">
            <w:pPr>
              <w:pStyle w:val="ConsPlusNormal"/>
              <w:jc w:val="center"/>
            </w:pPr>
            <w:r>
              <w:t>1.4.1</w:t>
            </w:r>
          </w:p>
        </w:tc>
        <w:tc>
          <w:tcPr>
            <w:tcW w:w="2948" w:type="dxa"/>
          </w:tcPr>
          <w:p w:rsidR="00D57F34" w:rsidRDefault="00D57F34">
            <w:pPr>
              <w:pStyle w:val="ConsPlusNormal"/>
            </w:pPr>
            <w:proofErr w:type="gramStart"/>
            <w:r>
              <w:t xml:space="preserve">Проведение оценки эффективности деятельности МП, хозяйственных обществ, акции (доли) которых находятся в муниципальной собственности города Омска </w:t>
            </w:r>
            <w:r>
              <w:lastRenderedPageBreak/>
              <w:t xml:space="preserve">в соответствии с </w:t>
            </w:r>
            <w:hyperlink r:id="rId17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Мэра города Омска от 30 июня 2008 года N 496-п "О Порядке определения социальной, бюджетной и экономической эффективности деятельности муниципальных унитарных Предприятий города Омска, коммерческих Организаций с участием муниципального образования город Омск"</w:t>
            </w:r>
            <w:proofErr w:type="gramEnd"/>
          </w:p>
        </w:tc>
        <w:tc>
          <w:tcPr>
            <w:tcW w:w="1474" w:type="dxa"/>
          </w:tcPr>
          <w:p w:rsidR="00D57F34" w:rsidRDefault="00D57F34">
            <w:pPr>
              <w:pStyle w:val="ConsPlusNormal"/>
              <w:jc w:val="center"/>
            </w:pPr>
            <w:r>
              <w:lastRenderedPageBreak/>
              <w:t>Ежегодно</w:t>
            </w:r>
          </w:p>
        </w:tc>
        <w:tc>
          <w:tcPr>
            <w:tcW w:w="2126" w:type="dxa"/>
          </w:tcPr>
          <w:p w:rsidR="00D57F34" w:rsidRDefault="00D57F34">
            <w:pPr>
              <w:pStyle w:val="ConsPlusNormal"/>
            </w:pPr>
            <w:r>
              <w:t>ДИО, УД, ДГХ, ДТ</w:t>
            </w:r>
          </w:p>
        </w:tc>
        <w:tc>
          <w:tcPr>
            <w:tcW w:w="3175" w:type="dxa"/>
          </w:tcPr>
          <w:p w:rsidR="00D57F34" w:rsidRDefault="00D57F34">
            <w:pPr>
              <w:pStyle w:val="ConsPlusNormal"/>
            </w:pPr>
            <w:r>
              <w:t>Обеспечение эффективности деятельности МП, хозяйственных обществ, акции (доли) которых находятся в муниципальной собственности города Омска</w:t>
            </w:r>
          </w:p>
        </w:tc>
        <w:tc>
          <w:tcPr>
            <w:tcW w:w="3122" w:type="dxa"/>
          </w:tcPr>
          <w:p w:rsidR="00D57F34" w:rsidRDefault="00D57F34">
            <w:pPr>
              <w:pStyle w:val="ConsPlusNormal"/>
            </w:pPr>
            <w:r>
              <w:t>1) Общая эффективность деятельности МП, хозяйственных обществ, акции (доли) которых находятся в муниципальной собственности города Омска, (балл);</w:t>
            </w:r>
          </w:p>
          <w:p w:rsidR="00D57F34" w:rsidRDefault="00D57F34">
            <w:pPr>
              <w:pStyle w:val="ConsPlusNormal"/>
            </w:pPr>
            <w:r>
              <w:lastRenderedPageBreak/>
              <w:t>2) динамика общей эффективности деятельности МП, хозяйственных обществ, акции (доли) которых находятся в муниципальной собственности города Омска, по сравнению с годом, предшествующим отчетному, (процент)</w:t>
            </w:r>
          </w:p>
        </w:tc>
      </w:tr>
      <w:tr w:rsidR="00D57F34">
        <w:tc>
          <w:tcPr>
            <w:tcW w:w="13589" w:type="dxa"/>
            <w:gridSpan w:val="6"/>
          </w:tcPr>
          <w:p w:rsidR="00D57F34" w:rsidRDefault="00D57F34">
            <w:pPr>
              <w:pStyle w:val="ConsPlusNormal"/>
              <w:jc w:val="center"/>
              <w:outlineLvl w:val="1"/>
            </w:pPr>
            <w:r>
              <w:lastRenderedPageBreak/>
              <w:t>Раздел 2. Меры по повышению эффективности использования бюджетных средств</w:t>
            </w:r>
          </w:p>
        </w:tc>
      </w:tr>
      <w:tr w:rsidR="00D57F34">
        <w:tc>
          <w:tcPr>
            <w:tcW w:w="744" w:type="dxa"/>
          </w:tcPr>
          <w:p w:rsidR="00D57F34" w:rsidRDefault="00D57F34">
            <w:pPr>
              <w:pStyle w:val="ConsPlusNormal"/>
              <w:jc w:val="center"/>
            </w:pPr>
            <w:r>
              <w:t>2.1</w:t>
            </w:r>
          </w:p>
        </w:tc>
        <w:tc>
          <w:tcPr>
            <w:tcW w:w="2948" w:type="dxa"/>
          </w:tcPr>
          <w:p w:rsidR="00D57F34" w:rsidRDefault="00D57F34">
            <w:pPr>
              <w:pStyle w:val="ConsPlusNormal"/>
            </w:pPr>
            <w:r>
              <w:t xml:space="preserve">Проведение </w:t>
            </w:r>
            <w:proofErr w:type="gramStart"/>
            <w:r>
              <w:t>оценки эффективности налоговых расходов города Омска</w:t>
            </w:r>
            <w:proofErr w:type="gramEnd"/>
            <w:r>
              <w:t xml:space="preserve"> в соответствии с установленным порядком</w:t>
            </w:r>
          </w:p>
        </w:tc>
        <w:tc>
          <w:tcPr>
            <w:tcW w:w="1474" w:type="dxa"/>
          </w:tcPr>
          <w:p w:rsidR="00D57F34" w:rsidRDefault="00D57F34">
            <w:pPr>
              <w:pStyle w:val="ConsPlusNormal"/>
              <w:jc w:val="center"/>
            </w:pPr>
            <w:r>
              <w:t>Ежегодно до 10 октября</w:t>
            </w:r>
          </w:p>
        </w:tc>
        <w:tc>
          <w:tcPr>
            <w:tcW w:w="2126" w:type="dxa"/>
          </w:tcPr>
          <w:p w:rsidR="00D57F34" w:rsidRDefault="00D57F34">
            <w:pPr>
              <w:pStyle w:val="ConsPlusNormal"/>
            </w:pPr>
            <w:r>
              <w:t>ДФ</w:t>
            </w:r>
          </w:p>
        </w:tc>
        <w:tc>
          <w:tcPr>
            <w:tcW w:w="3175" w:type="dxa"/>
          </w:tcPr>
          <w:p w:rsidR="00D57F34" w:rsidRDefault="00D57F34">
            <w:pPr>
              <w:pStyle w:val="ConsPlusNormal"/>
            </w:pPr>
            <w:r>
              <w:t>Отсутствие неэффективных налоговых льгот по местным налогам</w:t>
            </w:r>
          </w:p>
        </w:tc>
        <w:tc>
          <w:tcPr>
            <w:tcW w:w="3122" w:type="dxa"/>
          </w:tcPr>
          <w:p w:rsidR="00D57F34" w:rsidRDefault="00D57F34">
            <w:pPr>
              <w:pStyle w:val="ConsPlusNormal"/>
            </w:pPr>
            <w:r>
              <w:t>Удельный вес эффективных налоговых расходов в отчетном финансовом году (процент)</w:t>
            </w:r>
          </w:p>
        </w:tc>
      </w:tr>
      <w:tr w:rsidR="00D57F34">
        <w:tblPrEx>
          <w:tblBorders>
            <w:insideH w:val="nil"/>
          </w:tblBorders>
        </w:tblPrEx>
        <w:tc>
          <w:tcPr>
            <w:tcW w:w="744" w:type="dxa"/>
            <w:tcBorders>
              <w:bottom w:val="nil"/>
            </w:tcBorders>
          </w:tcPr>
          <w:p w:rsidR="00D57F34" w:rsidRDefault="00D57F34">
            <w:pPr>
              <w:pStyle w:val="ConsPlusNormal"/>
              <w:jc w:val="center"/>
            </w:pPr>
            <w:r>
              <w:t>2.2</w:t>
            </w:r>
          </w:p>
        </w:tc>
        <w:tc>
          <w:tcPr>
            <w:tcW w:w="2948" w:type="dxa"/>
            <w:tcBorders>
              <w:bottom w:val="nil"/>
            </w:tcBorders>
          </w:tcPr>
          <w:p w:rsidR="00D57F34" w:rsidRDefault="00D57F34">
            <w:pPr>
              <w:pStyle w:val="ConsPlusNormal"/>
            </w:pPr>
            <w:proofErr w:type="gramStart"/>
            <w:r>
              <w:t xml:space="preserve">Участие в реализации национальных и федеральных проектов и государственных программ Российской Федерации, реализуемых в целях достижения национальных целей развития Российской Федерации, определенных указами Президента Российской Федерации от 7 мая 2018 года </w:t>
            </w:r>
            <w:hyperlink r:id="rId18">
              <w:r>
                <w:rPr>
                  <w:color w:val="0000FF"/>
                </w:rPr>
                <w:t>N 204</w:t>
              </w:r>
            </w:hyperlink>
            <w:r>
              <w:t xml:space="preserve"> "О национальных целях и </w:t>
            </w:r>
            <w:r>
              <w:lastRenderedPageBreak/>
              <w:t xml:space="preserve">стратегических задачах развития Российской Федерации на период до 2024 года", от 7 мая 2024 года </w:t>
            </w:r>
            <w:hyperlink r:id="rId19">
              <w:r>
                <w:rPr>
                  <w:color w:val="0000FF"/>
                </w:rPr>
                <w:t>N 309</w:t>
              </w:r>
            </w:hyperlink>
            <w:r>
              <w:t xml:space="preserve"> "О национальных целях развития Российской Федерации</w:t>
            </w:r>
            <w:proofErr w:type="gramEnd"/>
            <w:r>
              <w:t xml:space="preserve"> на период до 2030 года и на перспективу до 2036 года"</w:t>
            </w:r>
          </w:p>
        </w:tc>
        <w:tc>
          <w:tcPr>
            <w:tcW w:w="1474" w:type="dxa"/>
            <w:tcBorders>
              <w:bottom w:val="nil"/>
            </w:tcBorders>
          </w:tcPr>
          <w:p w:rsidR="00D57F34" w:rsidRDefault="00D57F34">
            <w:pPr>
              <w:pStyle w:val="ConsPlusNormal"/>
              <w:jc w:val="center"/>
            </w:pPr>
            <w:r>
              <w:lastRenderedPageBreak/>
              <w:t>Ежегодно</w:t>
            </w:r>
          </w:p>
        </w:tc>
        <w:tc>
          <w:tcPr>
            <w:tcW w:w="2126" w:type="dxa"/>
            <w:tcBorders>
              <w:bottom w:val="nil"/>
            </w:tcBorders>
          </w:tcPr>
          <w:p w:rsidR="00D57F34" w:rsidRDefault="00D57F34">
            <w:pPr>
              <w:pStyle w:val="ConsPlusNormal"/>
            </w:pPr>
            <w:r>
              <w:t>ДГЭП, ГРБС</w:t>
            </w:r>
          </w:p>
        </w:tc>
        <w:tc>
          <w:tcPr>
            <w:tcW w:w="3175" w:type="dxa"/>
            <w:tcBorders>
              <w:bottom w:val="nil"/>
            </w:tcBorders>
          </w:tcPr>
          <w:p w:rsidR="00D57F34" w:rsidRDefault="00D57F34">
            <w:pPr>
              <w:pStyle w:val="ConsPlusNormal"/>
            </w:pPr>
            <w:r>
              <w:t xml:space="preserve">Привлечение средств федерального и областного бюджетов на </w:t>
            </w:r>
            <w:proofErr w:type="spellStart"/>
            <w:r>
              <w:t>софинансирование</w:t>
            </w:r>
            <w:proofErr w:type="spellEnd"/>
            <w:r>
              <w:t xml:space="preserve"> расходных обязательств городского округа</w:t>
            </w:r>
          </w:p>
        </w:tc>
        <w:tc>
          <w:tcPr>
            <w:tcW w:w="3122" w:type="dxa"/>
            <w:tcBorders>
              <w:bottom w:val="nil"/>
            </w:tcBorders>
          </w:tcPr>
          <w:p w:rsidR="00D57F34" w:rsidRDefault="00D57F34">
            <w:pPr>
              <w:pStyle w:val="ConsPlusNormal"/>
            </w:pPr>
            <w:r>
              <w:t>1) Степень достижения показателей в рамках национальных проектов (процент);</w:t>
            </w:r>
          </w:p>
          <w:p w:rsidR="00D57F34" w:rsidRDefault="00D57F34">
            <w:pPr>
              <w:pStyle w:val="ConsPlusNormal"/>
            </w:pPr>
            <w:r>
              <w:t xml:space="preserve">2) объем привлеченных средств федерального и областного бюджетов на </w:t>
            </w:r>
            <w:proofErr w:type="spellStart"/>
            <w:r>
              <w:t>софинансирование</w:t>
            </w:r>
            <w:proofErr w:type="spellEnd"/>
            <w:r>
              <w:t xml:space="preserve"> расходных обязательств городского округа (млн. рублей)</w:t>
            </w:r>
          </w:p>
        </w:tc>
      </w:tr>
      <w:tr w:rsidR="00D57F34">
        <w:tblPrEx>
          <w:tblBorders>
            <w:insideH w:val="nil"/>
          </w:tblBorders>
        </w:tblPrEx>
        <w:tc>
          <w:tcPr>
            <w:tcW w:w="13589" w:type="dxa"/>
            <w:gridSpan w:val="6"/>
            <w:tcBorders>
              <w:top w:val="nil"/>
            </w:tcBorders>
          </w:tcPr>
          <w:p w:rsidR="00D57F34" w:rsidRDefault="00D57F34">
            <w:pPr>
              <w:pStyle w:val="ConsPlusNormal"/>
              <w:jc w:val="both"/>
            </w:pPr>
            <w:proofErr w:type="gramStart"/>
            <w:r>
              <w:lastRenderedPageBreak/>
              <w:t xml:space="preserve">(в ред. Распоряжений Администрации города Омска от 20.10.2023 </w:t>
            </w:r>
            <w:hyperlink r:id="rId20">
              <w:r>
                <w:rPr>
                  <w:color w:val="0000FF"/>
                </w:rPr>
                <w:t>N 270-р</w:t>
              </w:r>
            </w:hyperlink>
            <w:r>
              <w:t>,</w:t>
            </w:r>
            <w:proofErr w:type="gramEnd"/>
          </w:p>
          <w:p w:rsidR="00D57F34" w:rsidRDefault="00D57F34">
            <w:pPr>
              <w:pStyle w:val="ConsPlusNormal"/>
              <w:jc w:val="both"/>
            </w:pPr>
            <w:r>
              <w:t xml:space="preserve">от 19.07.2024 </w:t>
            </w:r>
            <w:hyperlink r:id="rId21">
              <w:r>
                <w:rPr>
                  <w:color w:val="0000FF"/>
                </w:rPr>
                <w:t>N 162-р</w:t>
              </w:r>
            </w:hyperlink>
            <w:r>
              <w:t>)</w:t>
            </w:r>
          </w:p>
        </w:tc>
      </w:tr>
      <w:tr w:rsidR="00D57F34">
        <w:tc>
          <w:tcPr>
            <w:tcW w:w="744" w:type="dxa"/>
          </w:tcPr>
          <w:p w:rsidR="00D57F34" w:rsidRDefault="00D57F34">
            <w:pPr>
              <w:pStyle w:val="ConsPlusNormal"/>
              <w:jc w:val="center"/>
            </w:pPr>
            <w:r>
              <w:t>2.3</w:t>
            </w:r>
          </w:p>
        </w:tc>
        <w:tc>
          <w:tcPr>
            <w:tcW w:w="2948" w:type="dxa"/>
          </w:tcPr>
          <w:p w:rsidR="00D57F34" w:rsidRDefault="00D57F34">
            <w:pPr>
              <w:pStyle w:val="ConsPlusNormal"/>
            </w:pPr>
            <w:r>
              <w:t>Проведение инвентаризации разработанной проектно-сметной документации по объектам адресной инвестиционной программы с целью определения целесообразности и возможности ее использования на строительство или реконструкцию объектов капитального строительства</w:t>
            </w:r>
          </w:p>
        </w:tc>
        <w:tc>
          <w:tcPr>
            <w:tcW w:w="1474" w:type="dxa"/>
          </w:tcPr>
          <w:p w:rsidR="00D57F34" w:rsidRDefault="00D57F34">
            <w:pPr>
              <w:pStyle w:val="ConsPlusNormal"/>
              <w:jc w:val="center"/>
            </w:pPr>
            <w:r>
              <w:t>Ежегодно до 1 июня</w:t>
            </w:r>
          </w:p>
        </w:tc>
        <w:tc>
          <w:tcPr>
            <w:tcW w:w="2126" w:type="dxa"/>
          </w:tcPr>
          <w:p w:rsidR="00D57F34" w:rsidRDefault="00D57F34">
            <w:pPr>
              <w:pStyle w:val="ConsPlusNormal"/>
            </w:pPr>
            <w:r>
              <w:t>ДС, ДГЭП, ДГХ</w:t>
            </w:r>
          </w:p>
        </w:tc>
        <w:tc>
          <w:tcPr>
            <w:tcW w:w="3175" w:type="dxa"/>
          </w:tcPr>
          <w:p w:rsidR="00D57F34" w:rsidRDefault="00D57F34">
            <w:pPr>
              <w:pStyle w:val="ConsPlusNormal"/>
            </w:pPr>
            <w:r>
              <w:t>Принятие решения по списанию затрат (устаревшая проектно-сметная документация) по конкретному объекту строительства, уменьшение объема незавершенного строительства</w:t>
            </w:r>
          </w:p>
        </w:tc>
        <w:tc>
          <w:tcPr>
            <w:tcW w:w="3122" w:type="dxa"/>
          </w:tcPr>
          <w:p w:rsidR="00D57F34" w:rsidRDefault="00D57F34">
            <w:pPr>
              <w:pStyle w:val="ConsPlusNormal"/>
            </w:pPr>
            <w:r>
              <w:t>Уменьшение объема незавершенного строительства на конец отчетного периода по сравнению с объемом незавершенного строительства на начало отчетного периода (млн. рублей, процент, без учета вновь начинаемых и переходящих объектов капитального строительства)</w:t>
            </w:r>
          </w:p>
        </w:tc>
      </w:tr>
      <w:tr w:rsidR="00D57F34">
        <w:tc>
          <w:tcPr>
            <w:tcW w:w="744" w:type="dxa"/>
          </w:tcPr>
          <w:p w:rsidR="00D57F34" w:rsidRDefault="00D57F34">
            <w:pPr>
              <w:pStyle w:val="ConsPlusNormal"/>
              <w:jc w:val="center"/>
            </w:pPr>
            <w:r>
              <w:t>2.4</w:t>
            </w:r>
          </w:p>
        </w:tc>
        <w:tc>
          <w:tcPr>
            <w:tcW w:w="2948" w:type="dxa"/>
          </w:tcPr>
          <w:p w:rsidR="00D57F34" w:rsidRDefault="00D57F34">
            <w:pPr>
              <w:pStyle w:val="ConsPlusNormal"/>
            </w:pPr>
            <w:r>
              <w:t xml:space="preserve">Проведение контрольных мероприятий в рамках внутреннего муниципального финансового контроля, направленных на выявление фактов, влияющих на экономность и результативность </w:t>
            </w:r>
            <w:r>
              <w:lastRenderedPageBreak/>
              <w:t>использования средств бюджета города Омска (далее - бюджетные средства)</w:t>
            </w:r>
          </w:p>
        </w:tc>
        <w:tc>
          <w:tcPr>
            <w:tcW w:w="1474" w:type="dxa"/>
          </w:tcPr>
          <w:p w:rsidR="00D57F34" w:rsidRDefault="00D57F34">
            <w:pPr>
              <w:pStyle w:val="ConsPlusNormal"/>
              <w:jc w:val="center"/>
            </w:pPr>
            <w:r>
              <w:lastRenderedPageBreak/>
              <w:t>Ежегодно</w:t>
            </w:r>
          </w:p>
        </w:tc>
        <w:tc>
          <w:tcPr>
            <w:tcW w:w="2126" w:type="dxa"/>
          </w:tcPr>
          <w:p w:rsidR="00D57F34" w:rsidRDefault="00D57F34">
            <w:pPr>
              <w:pStyle w:val="ConsPlusNormal"/>
            </w:pPr>
            <w:r>
              <w:t>УФК</w:t>
            </w:r>
          </w:p>
        </w:tc>
        <w:tc>
          <w:tcPr>
            <w:tcW w:w="3175" w:type="dxa"/>
          </w:tcPr>
          <w:p w:rsidR="00D57F34" w:rsidRDefault="00D57F34">
            <w:pPr>
              <w:pStyle w:val="ConsPlusNormal"/>
            </w:pPr>
            <w:r>
              <w:t>Предотвращение и исключение фактов неправомерного расходования бюджетных средств, причин и условий их образования</w:t>
            </w:r>
          </w:p>
        </w:tc>
        <w:tc>
          <w:tcPr>
            <w:tcW w:w="3122" w:type="dxa"/>
          </w:tcPr>
          <w:p w:rsidR="00D57F34" w:rsidRDefault="00D57F34">
            <w:pPr>
              <w:pStyle w:val="ConsPlusNormal"/>
            </w:pPr>
            <w:r>
              <w:t xml:space="preserve">1) Доля контрольных мероприятий, по результатам которых вынесено решение о направлении представлений в целях устранения нарушений, в том числе неправомерного и неэффективного использования бюджетных </w:t>
            </w:r>
            <w:r>
              <w:lastRenderedPageBreak/>
              <w:t>средств (процент);</w:t>
            </w:r>
          </w:p>
          <w:p w:rsidR="00D57F34" w:rsidRDefault="00D57F34">
            <w:pPr>
              <w:pStyle w:val="ConsPlusNormal"/>
            </w:pPr>
            <w:r>
              <w:t>2) объем средств, возвращенный в доход бюджета города Омска (млн. рублей)</w:t>
            </w:r>
          </w:p>
        </w:tc>
      </w:tr>
      <w:tr w:rsidR="00D57F34">
        <w:tc>
          <w:tcPr>
            <w:tcW w:w="744" w:type="dxa"/>
          </w:tcPr>
          <w:p w:rsidR="00D57F34" w:rsidRDefault="00D57F34">
            <w:pPr>
              <w:pStyle w:val="ConsPlusNormal"/>
              <w:jc w:val="center"/>
            </w:pPr>
            <w:r>
              <w:lastRenderedPageBreak/>
              <w:t>2.5</w:t>
            </w:r>
          </w:p>
        </w:tc>
        <w:tc>
          <w:tcPr>
            <w:tcW w:w="2948" w:type="dxa"/>
          </w:tcPr>
          <w:p w:rsidR="00D57F34" w:rsidRDefault="00D57F34">
            <w:pPr>
              <w:pStyle w:val="ConsPlusNormal"/>
            </w:pPr>
            <w:proofErr w:type="gramStart"/>
            <w:r>
              <w:t xml:space="preserve">Обеспечение направления экономии бюджетных средств, полученной главными распорядителями бюджетных средств и подведомственными им учреждениями при исполнении бюджета города Омска, в соответствии с </w:t>
            </w:r>
            <w:hyperlink r:id="rId22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города Омска от 1 февраля 2019 года N 72-п "Об утверждении Порядка использования экономии бюджетных средств, полученной главными распорядителями бюджетных средств и подведомственными им учреждениями при исполнении бюджета города Омска"</w:t>
            </w:r>
            <w:proofErr w:type="gramEnd"/>
          </w:p>
        </w:tc>
        <w:tc>
          <w:tcPr>
            <w:tcW w:w="1474" w:type="dxa"/>
          </w:tcPr>
          <w:p w:rsidR="00D57F34" w:rsidRDefault="00D57F34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2126" w:type="dxa"/>
          </w:tcPr>
          <w:p w:rsidR="00D57F34" w:rsidRDefault="00D57F34">
            <w:pPr>
              <w:pStyle w:val="ConsPlusNormal"/>
            </w:pPr>
            <w:r>
              <w:t>ГРБС</w:t>
            </w:r>
          </w:p>
        </w:tc>
        <w:tc>
          <w:tcPr>
            <w:tcW w:w="3175" w:type="dxa"/>
          </w:tcPr>
          <w:p w:rsidR="00D57F34" w:rsidRDefault="00D57F34">
            <w:pPr>
              <w:pStyle w:val="ConsPlusNormal"/>
            </w:pPr>
            <w:r>
              <w:t xml:space="preserve">Повышение </w:t>
            </w:r>
            <w:proofErr w:type="gramStart"/>
            <w:r>
              <w:t>эффективности использования средств бюджета города Омска</w:t>
            </w:r>
            <w:proofErr w:type="gramEnd"/>
          </w:p>
        </w:tc>
        <w:tc>
          <w:tcPr>
            <w:tcW w:w="3122" w:type="dxa"/>
          </w:tcPr>
          <w:p w:rsidR="00D57F34" w:rsidRDefault="00D57F34">
            <w:pPr>
              <w:pStyle w:val="ConsPlusNormal"/>
            </w:pPr>
            <w:r>
              <w:t xml:space="preserve">Объем экономии собственных средств бюджета города Омска всего (млн. рублей), в том числе направленной </w:t>
            </w:r>
            <w:proofErr w:type="gramStart"/>
            <w:r>
              <w:t>на</w:t>
            </w:r>
            <w:proofErr w:type="gramEnd"/>
            <w:r>
              <w:t>:</w:t>
            </w:r>
          </w:p>
          <w:p w:rsidR="00D57F34" w:rsidRDefault="00D57F34">
            <w:pPr>
              <w:pStyle w:val="ConsPlusNormal"/>
            </w:pPr>
            <w:proofErr w:type="gramStart"/>
            <w:r>
              <w:t>- на оплату судебных актов и постановлений (представлений, решений) органа (должностного лица), осуществляющего государственный надзор (контроль), органа (должностного лица), осуществляющего муниципальный контроль, предусматривающих обращение взыскания на средства бюджета города Омска и средства муниципальных учреждений (млн. рублей);</w:t>
            </w:r>
            <w:proofErr w:type="gramEnd"/>
          </w:p>
          <w:p w:rsidR="00D57F34" w:rsidRDefault="00D57F34">
            <w:pPr>
              <w:pStyle w:val="ConsPlusNormal"/>
            </w:pPr>
            <w:r>
              <w:t>- на погашение кредиторской задолженности, сложившейся на 1 января текущего года и подтвержденной установленной бюджетной отчетностью за отчетный год (млн. рублей);</w:t>
            </w:r>
          </w:p>
          <w:p w:rsidR="00D57F34" w:rsidRDefault="00D57F34">
            <w:pPr>
              <w:pStyle w:val="ConsPlusNormal"/>
            </w:pPr>
            <w:r>
              <w:t xml:space="preserve">- на </w:t>
            </w:r>
            <w:proofErr w:type="spellStart"/>
            <w:r>
              <w:t>софинансирование</w:t>
            </w:r>
            <w:proofErr w:type="spellEnd"/>
            <w:r>
              <w:t xml:space="preserve"> </w:t>
            </w:r>
            <w:r>
              <w:lastRenderedPageBreak/>
              <w:t>субсидий и иных межбюджетных трансфертов из вышестоящих бюджетов (млн. рублей);</w:t>
            </w:r>
          </w:p>
          <w:p w:rsidR="00D57F34" w:rsidRDefault="00D57F34">
            <w:pPr>
              <w:pStyle w:val="ConsPlusNormal"/>
            </w:pPr>
            <w:r>
              <w:t>- на другие цели по согласованию с Мэром города Омска (млн. рублей)</w:t>
            </w:r>
          </w:p>
        </w:tc>
      </w:tr>
      <w:tr w:rsidR="00D57F34">
        <w:tc>
          <w:tcPr>
            <w:tcW w:w="744" w:type="dxa"/>
          </w:tcPr>
          <w:p w:rsidR="00D57F34" w:rsidRDefault="00D57F34">
            <w:pPr>
              <w:pStyle w:val="ConsPlusNormal"/>
              <w:jc w:val="center"/>
            </w:pPr>
            <w:r>
              <w:lastRenderedPageBreak/>
              <w:t>2.6</w:t>
            </w:r>
          </w:p>
        </w:tc>
        <w:tc>
          <w:tcPr>
            <w:tcW w:w="12845" w:type="dxa"/>
            <w:gridSpan w:val="5"/>
          </w:tcPr>
          <w:p w:rsidR="00D57F34" w:rsidRDefault="00D57F34">
            <w:pPr>
              <w:pStyle w:val="ConsPlusNormal"/>
              <w:jc w:val="center"/>
            </w:pPr>
            <w:r>
              <w:t>Оптимизация расходов на содержание органов местного самоуправления города Омска</w:t>
            </w:r>
          </w:p>
        </w:tc>
      </w:tr>
      <w:tr w:rsidR="00D57F34">
        <w:tc>
          <w:tcPr>
            <w:tcW w:w="744" w:type="dxa"/>
          </w:tcPr>
          <w:p w:rsidR="00D57F34" w:rsidRDefault="00D57F34">
            <w:pPr>
              <w:pStyle w:val="ConsPlusNormal"/>
              <w:jc w:val="center"/>
            </w:pPr>
            <w:r>
              <w:t>2.6.1</w:t>
            </w:r>
          </w:p>
        </w:tc>
        <w:tc>
          <w:tcPr>
            <w:tcW w:w="2948" w:type="dxa"/>
          </w:tcPr>
          <w:p w:rsidR="00D57F34" w:rsidRDefault="00D57F34">
            <w:pPr>
              <w:pStyle w:val="ConsPlusNormal"/>
            </w:pPr>
            <w:r>
              <w:t xml:space="preserve">Обеспечение соблюдения запрета на увеличение общей численности муниципальных служащих, за исключением случаев, связанных с увеличением </w:t>
            </w:r>
            <w:proofErr w:type="gramStart"/>
            <w:r>
              <w:t>объема полномочий органов местного самоуправления города</w:t>
            </w:r>
            <w:proofErr w:type="gramEnd"/>
            <w:r>
              <w:t xml:space="preserve"> Омска, а также увеличением объема выполняемых органами местного самоуправления города Омска функций в связи с реализацией национальных проектов и мониторингом их исполнения</w:t>
            </w:r>
          </w:p>
        </w:tc>
        <w:tc>
          <w:tcPr>
            <w:tcW w:w="1474" w:type="dxa"/>
          </w:tcPr>
          <w:p w:rsidR="00D57F34" w:rsidRDefault="00D57F34">
            <w:pPr>
              <w:pStyle w:val="ConsPlusNormal"/>
              <w:jc w:val="center"/>
            </w:pPr>
            <w:r>
              <w:t>2023 - 2026 годы</w:t>
            </w:r>
          </w:p>
        </w:tc>
        <w:tc>
          <w:tcPr>
            <w:tcW w:w="2126" w:type="dxa"/>
          </w:tcPr>
          <w:p w:rsidR="00D57F34" w:rsidRDefault="00D57F34">
            <w:pPr>
              <w:pStyle w:val="ConsPlusNormal"/>
            </w:pPr>
            <w:r>
              <w:t>Структурные подразделения Администрации города Омска, являющиеся ГРБС</w:t>
            </w:r>
          </w:p>
        </w:tc>
        <w:tc>
          <w:tcPr>
            <w:tcW w:w="3175" w:type="dxa"/>
          </w:tcPr>
          <w:p w:rsidR="00D57F34" w:rsidRDefault="00D57F34">
            <w:pPr>
              <w:pStyle w:val="ConsPlusNormal"/>
            </w:pPr>
            <w:r>
              <w:t>Недопущение роста расходов на оплату труда в связи с ростом численности муниципальных служащих города Омска</w:t>
            </w:r>
          </w:p>
        </w:tc>
        <w:tc>
          <w:tcPr>
            <w:tcW w:w="3122" w:type="dxa"/>
          </w:tcPr>
          <w:p w:rsidR="00D57F34" w:rsidRDefault="00D57F34">
            <w:pPr>
              <w:pStyle w:val="ConsPlusNormal"/>
            </w:pPr>
            <w:proofErr w:type="gramStart"/>
            <w:r>
              <w:t>1) Изменение численности муниципальных служащих на конец отчетного периода по сравнению с численностью на начало отчетного года, за исключением случаев, связанных с увеличением объема полномочий органов местного самоуправления города Омска, а также увеличением объема выполняемых органами местного самоуправления города Омска функций в связи с реализацией национальных проектов и мониторингом их исполнения (процент);</w:t>
            </w:r>
            <w:proofErr w:type="gramEnd"/>
          </w:p>
          <w:p w:rsidR="00D57F34" w:rsidRDefault="00D57F34">
            <w:pPr>
              <w:pStyle w:val="ConsPlusNormal"/>
            </w:pPr>
            <w:r>
              <w:t xml:space="preserve">2) динамика расходов на оплату труда (в сопоставимых условиях) (процент, за исключением расходов, связанных с индексацией заработной платы, изменением структуры </w:t>
            </w:r>
            <w:r>
              <w:lastRenderedPageBreak/>
              <w:t>Администрации города Омска (полномочий), предоставлением межбюджетных трансфертов на поощрение муниципальной управленческой команды)</w:t>
            </w:r>
          </w:p>
        </w:tc>
      </w:tr>
      <w:tr w:rsidR="00D57F34">
        <w:tc>
          <w:tcPr>
            <w:tcW w:w="744" w:type="dxa"/>
          </w:tcPr>
          <w:p w:rsidR="00D57F34" w:rsidRDefault="00D57F34">
            <w:pPr>
              <w:pStyle w:val="ConsPlusNormal"/>
              <w:jc w:val="center"/>
            </w:pPr>
            <w:r>
              <w:lastRenderedPageBreak/>
              <w:t>2.7</w:t>
            </w:r>
          </w:p>
        </w:tc>
        <w:tc>
          <w:tcPr>
            <w:tcW w:w="12845" w:type="dxa"/>
            <w:gridSpan w:val="5"/>
          </w:tcPr>
          <w:p w:rsidR="00D57F34" w:rsidRDefault="00D57F34">
            <w:pPr>
              <w:pStyle w:val="ConsPlusNormal"/>
              <w:jc w:val="center"/>
            </w:pPr>
            <w:r>
              <w:t xml:space="preserve">Повышение </w:t>
            </w:r>
            <w:proofErr w:type="gramStart"/>
            <w:r>
              <w:t>эффективности деятельности муниципальных учреждений города Омска</w:t>
            </w:r>
            <w:proofErr w:type="gramEnd"/>
          </w:p>
        </w:tc>
      </w:tr>
      <w:tr w:rsidR="00D57F34">
        <w:tc>
          <w:tcPr>
            <w:tcW w:w="744" w:type="dxa"/>
          </w:tcPr>
          <w:p w:rsidR="00D57F34" w:rsidRDefault="00D57F34">
            <w:pPr>
              <w:pStyle w:val="ConsPlusNormal"/>
              <w:jc w:val="center"/>
            </w:pPr>
            <w:r>
              <w:t>2.7.1</w:t>
            </w:r>
          </w:p>
        </w:tc>
        <w:tc>
          <w:tcPr>
            <w:tcW w:w="2948" w:type="dxa"/>
          </w:tcPr>
          <w:p w:rsidR="00D57F34" w:rsidRDefault="00D57F34">
            <w:pPr>
              <w:pStyle w:val="ConsPlusNormal"/>
            </w:pPr>
            <w:r>
              <w:t>Реализация мероприятий по реорганизации и изменению режима работы муниципальных учреждений города Омска, включая мероприятия по укрупнению или присоединению учреждений</w:t>
            </w:r>
          </w:p>
        </w:tc>
        <w:tc>
          <w:tcPr>
            <w:tcW w:w="1474" w:type="dxa"/>
          </w:tcPr>
          <w:p w:rsidR="00D57F34" w:rsidRDefault="00D57F34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2126" w:type="dxa"/>
          </w:tcPr>
          <w:p w:rsidR="00D57F34" w:rsidRDefault="00D57F34">
            <w:pPr>
              <w:pStyle w:val="ConsPlusNormal"/>
            </w:pPr>
            <w:r>
              <w:t>ДО, ДК, ДМФКС, ДГХ</w:t>
            </w:r>
          </w:p>
        </w:tc>
        <w:tc>
          <w:tcPr>
            <w:tcW w:w="3175" w:type="dxa"/>
          </w:tcPr>
          <w:p w:rsidR="00D57F34" w:rsidRDefault="00D57F34">
            <w:pPr>
              <w:pStyle w:val="ConsPlusNormal"/>
            </w:pPr>
            <w:r>
              <w:t>Оптимизация расходов бюджета города Омска на оказание муниципальных услуг (выполнение работ) муниципальными учреждениями города Омска</w:t>
            </w:r>
          </w:p>
        </w:tc>
        <w:tc>
          <w:tcPr>
            <w:tcW w:w="3122" w:type="dxa"/>
          </w:tcPr>
          <w:p w:rsidR="00D57F34" w:rsidRDefault="00D57F34">
            <w:pPr>
              <w:pStyle w:val="ConsPlusNormal"/>
            </w:pPr>
            <w:r>
              <w:t>Объем экономии бюджетных средств, полученной в результате оптимизации сети муниципальных учреждений города Омска (млн. рублей)</w:t>
            </w:r>
          </w:p>
        </w:tc>
      </w:tr>
      <w:tr w:rsidR="00D57F34">
        <w:tc>
          <w:tcPr>
            <w:tcW w:w="744" w:type="dxa"/>
          </w:tcPr>
          <w:p w:rsidR="00D57F34" w:rsidRDefault="00D57F34">
            <w:pPr>
              <w:pStyle w:val="ConsPlusNormal"/>
              <w:jc w:val="center"/>
            </w:pPr>
            <w:r>
              <w:t>2.7.2</w:t>
            </w:r>
          </w:p>
        </w:tc>
        <w:tc>
          <w:tcPr>
            <w:tcW w:w="2948" w:type="dxa"/>
          </w:tcPr>
          <w:p w:rsidR="00D57F34" w:rsidRDefault="00D57F34">
            <w:pPr>
              <w:pStyle w:val="ConsPlusNormal"/>
            </w:pPr>
            <w:r>
              <w:t>Повышение качества финансового менеджмента, осуществляемого подведомственными муниципальными учреждениями</w:t>
            </w:r>
          </w:p>
        </w:tc>
        <w:tc>
          <w:tcPr>
            <w:tcW w:w="1474" w:type="dxa"/>
          </w:tcPr>
          <w:p w:rsidR="00D57F34" w:rsidRDefault="00D57F34">
            <w:pPr>
              <w:pStyle w:val="ConsPlusNormal"/>
              <w:jc w:val="center"/>
            </w:pPr>
            <w:r>
              <w:t>Ежегодно до 1 марта</w:t>
            </w:r>
          </w:p>
        </w:tc>
        <w:tc>
          <w:tcPr>
            <w:tcW w:w="2126" w:type="dxa"/>
          </w:tcPr>
          <w:p w:rsidR="00D57F34" w:rsidRDefault="00D57F34">
            <w:pPr>
              <w:pStyle w:val="ConsPlusNormal"/>
            </w:pPr>
            <w:r>
              <w:t>Учредители</w:t>
            </w:r>
          </w:p>
        </w:tc>
        <w:tc>
          <w:tcPr>
            <w:tcW w:w="3175" w:type="dxa"/>
          </w:tcPr>
          <w:p w:rsidR="00D57F34" w:rsidRDefault="00D57F34">
            <w:pPr>
              <w:pStyle w:val="ConsPlusNormal"/>
            </w:pPr>
            <w:r>
              <w:t>Снижение рисков возникновения просроченной кредиторской задолженности, в первую очередь по заработной плате</w:t>
            </w:r>
          </w:p>
        </w:tc>
        <w:tc>
          <w:tcPr>
            <w:tcW w:w="3122" w:type="dxa"/>
          </w:tcPr>
          <w:p w:rsidR="00D57F34" w:rsidRDefault="00D57F34">
            <w:pPr>
              <w:pStyle w:val="ConsPlusNormal"/>
            </w:pPr>
            <w:r>
              <w:t>1) Удельный вес подведомственных муниципальных учреждений с высоким уровнем качества финансового менеджмента (процент);</w:t>
            </w:r>
          </w:p>
          <w:p w:rsidR="00D57F34" w:rsidRDefault="00D57F34">
            <w:pPr>
              <w:pStyle w:val="ConsPlusNormal"/>
            </w:pPr>
            <w:r>
              <w:t>2) динамика удельного веса подведомственных муниципальных учреждений с высоким уровнем качества финансового менеджмента по сравнению с годом, предшествующим отчетному (коэффициент)</w:t>
            </w:r>
          </w:p>
        </w:tc>
      </w:tr>
      <w:tr w:rsidR="00D57F34">
        <w:tc>
          <w:tcPr>
            <w:tcW w:w="744" w:type="dxa"/>
          </w:tcPr>
          <w:p w:rsidR="00D57F34" w:rsidRDefault="00D57F34">
            <w:pPr>
              <w:pStyle w:val="ConsPlusNormal"/>
              <w:jc w:val="center"/>
            </w:pPr>
            <w:r>
              <w:t>2.7.3</w:t>
            </w:r>
          </w:p>
        </w:tc>
        <w:tc>
          <w:tcPr>
            <w:tcW w:w="2948" w:type="dxa"/>
          </w:tcPr>
          <w:p w:rsidR="00D57F34" w:rsidRDefault="00D57F34">
            <w:pPr>
              <w:pStyle w:val="ConsPlusNormal"/>
            </w:pPr>
            <w:r>
              <w:t xml:space="preserve">Расширение перечня и </w:t>
            </w:r>
            <w:r>
              <w:lastRenderedPageBreak/>
              <w:t>объема оказываемых муниципальными учреждениями города Омска платных услуг</w:t>
            </w:r>
          </w:p>
        </w:tc>
        <w:tc>
          <w:tcPr>
            <w:tcW w:w="1474" w:type="dxa"/>
          </w:tcPr>
          <w:p w:rsidR="00D57F34" w:rsidRDefault="00D57F34">
            <w:pPr>
              <w:pStyle w:val="ConsPlusNormal"/>
              <w:jc w:val="center"/>
            </w:pPr>
            <w:r>
              <w:lastRenderedPageBreak/>
              <w:t xml:space="preserve">Ежегодно до </w:t>
            </w:r>
            <w:r>
              <w:lastRenderedPageBreak/>
              <w:t>1 июля, до 31 декабря</w:t>
            </w:r>
          </w:p>
        </w:tc>
        <w:tc>
          <w:tcPr>
            <w:tcW w:w="2126" w:type="dxa"/>
          </w:tcPr>
          <w:p w:rsidR="00D57F34" w:rsidRDefault="00D57F34">
            <w:pPr>
              <w:pStyle w:val="ConsPlusNormal"/>
            </w:pPr>
            <w:r>
              <w:lastRenderedPageBreak/>
              <w:t>Учредители</w:t>
            </w:r>
          </w:p>
        </w:tc>
        <w:tc>
          <w:tcPr>
            <w:tcW w:w="3175" w:type="dxa"/>
          </w:tcPr>
          <w:p w:rsidR="00D57F34" w:rsidRDefault="00D57F34">
            <w:pPr>
              <w:pStyle w:val="ConsPlusNormal"/>
            </w:pPr>
            <w:r>
              <w:t xml:space="preserve">Обеспечение дополнительных </w:t>
            </w:r>
            <w:r>
              <w:lastRenderedPageBreak/>
              <w:t>неналоговых доходов в бюджет города Омска от оказания платных услуг казенными учреждениями города Омска, повышение уровня финансового обеспечения деятельности бюджетных и автономных учреждений города Омска за счет внебюджетных источников</w:t>
            </w:r>
          </w:p>
        </w:tc>
        <w:tc>
          <w:tcPr>
            <w:tcW w:w="3122" w:type="dxa"/>
          </w:tcPr>
          <w:p w:rsidR="00D57F34" w:rsidRDefault="00D57F34">
            <w:pPr>
              <w:pStyle w:val="ConsPlusNormal"/>
            </w:pPr>
            <w:r>
              <w:lastRenderedPageBreak/>
              <w:t xml:space="preserve">1) Динамика поступления </w:t>
            </w:r>
            <w:r>
              <w:lastRenderedPageBreak/>
              <w:t>неналоговых доходов в бюджет города Омска от оказания платных услуг казенными учреждениями города Омска (коэффициент);</w:t>
            </w:r>
          </w:p>
          <w:p w:rsidR="00D57F34" w:rsidRDefault="00D57F34">
            <w:pPr>
              <w:pStyle w:val="ConsPlusNormal"/>
            </w:pPr>
            <w:r>
              <w:t>2) динамика расходов на содержание бюджетных и автономных учреждений города Омска за счет доходов от приносящей доход деятельности (коэффициент)</w:t>
            </w:r>
          </w:p>
        </w:tc>
      </w:tr>
      <w:tr w:rsidR="00D57F34">
        <w:tc>
          <w:tcPr>
            <w:tcW w:w="744" w:type="dxa"/>
          </w:tcPr>
          <w:p w:rsidR="00D57F34" w:rsidRDefault="00D57F34">
            <w:pPr>
              <w:pStyle w:val="ConsPlusNormal"/>
              <w:jc w:val="center"/>
            </w:pPr>
            <w:r>
              <w:lastRenderedPageBreak/>
              <w:t>2.7.4</w:t>
            </w:r>
          </w:p>
        </w:tc>
        <w:tc>
          <w:tcPr>
            <w:tcW w:w="2948" w:type="dxa"/>
          </w:tcPr>
          <w:p w:rsidR="00D57F34" w:rsidRDefault="00D57F34">
            <w:pPr>
              <w:pStyle w:val="ConsPlusNormal"/>
            </w:pPr>
            <w:r>
              <w:t>Централизация конкурентных закупок товаров, работ, услуг для заказчиков города Омска</w:t>
            </w:r>
          </w:p>
        </w:tc>
        <w:tc>
          <w:tcPr>
            <w:tcW w:w="1474" w:type="dxa"/>
          </w:tcPr>
          <w:p w:rsidR="00D57F34" w:rsidRDefault="00D57F34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2126" w:type="dxa"/>
          </w:tcPr>
          <w:p w:rsidR="00D57F34" w:rsidRDefault="00D57F34">
            <w:pPr>
              <w:pStyle w:val="ConsPlusNormal"/>
            </w:pPr>
            <w:r>
              <w:t>ДКС</w:t>
            </w:r>
          </w:p>
        </w:tc>
        <w:tc>
          <w:tcPr>
            <w:tcW w:w="3175" w:type="dxa"/>
          </w:tcPr>
          <w:p w:rsidR="00D57F34" w:rsidRDefault="00D57F34">
            <w:pPr>
              <w:pStyle w:val="ConsPlusNormal"/>
            </w:pPr>
            <w:r>
              <w:t xml:space="preserve">Повышение </w:t>
            </w:r>
            <w:proofErr w:type="gramStart"/>
            <w:r>
              <w:t>эффективности использования средств бюджета города</w:t>
            </w:r>
            <w:proofErr w:type="gramEnd"/>
            <w:r>
              <w:t xml:space="preserve"> Омска, направляемых на закупки товаров, работ, услуг для обеспечения муниципальных нужд и нужд бюджетных учреждений города Омска</w:t>
            </w:r>
          </w:p>
        </w:tc>
        <w:tc>
          <w:tcPr>
            <w:tcW w:w="3122" w:type="dxa"/>
          </w:tcPr>
          <w:p w:rsidR="00D57F34" w:rsidRDefault="00D57F34">
            <w:pPr>
              <w:pStyle w:val="ConsPlusNormal"/>
            </w:pPr>
            <w:r>
              <w:t>Доля экономии бюджетных средств, полученной в результате определения поставщиков (подрядчиков, исполнителей) конкурентными способами, в процентах от начальной (максимальной) цены контрактов (процент)</w:t>
            </w:r>
          </w:p>
        </w:tc>
      </w:tr>
      <w:tr w:rsidR="00D57F34">
        <w:tc>
          <w:tcPr>
            <w:tcW w:w="744" w:type="dxa"/>
            <w:vMerge w:val="restart"/>
            <w:tcBorders>
              <w:bottom w:val="nil"/>
            </w:tcBorders>
          </w:tcPr>
          <w:p w:rsidR="00D57F34" w:rsidRDefault="00D57F34">
            <w:pPr>
              <w:pStyle w:val="ConsPlusNormal"/>
              <w:jc w:val="center"/>
            </w:pPr>
            <w:r>
              <w:t>2.8</w:t>
            </w:r>
          </w:p>
        </w:tc>
        <w:tc>
          <w:tcPr>
            <w:tcW w:w="2948" w:type="dxa"/>
            <w:tcBorders>
              <w:bottom w:val="nil"/>
            </w:tcBorders>
          </w:tcPr>
          <w:p w:rsidR="00D57F34" w:rsidRDefault="00D57F34">
            <w:pPr>
              <w:pStyle w:val="ConsPlusNormal"/>
            </w:pPr>
            <w:r>
              <w:t>Реализация мероприятий по приобретению помещений для размещения участковых пунктов полиции (далее - УПП) на этапе строительства объектов, в том числе многоквартирных жилых домов:</w:t>
            </w:r>
          </w:p>
        </w:tc>
        <w:tc>
          <w:tcPr>
            <w:tcW w:w="1474" w:type="dxa"/>
            <w:tcBorders>
              <w:bottom w:val="nil"/>
            </w:tcBorders>
          </w:tcPr>
          <w:p w:rsidR="00D57F34" w:rsidRDefault="00D57F34">
            <w:pPr>
              <w:pStyle w:val="ConsPlusNormal"/>
              <w:jc w:val="center"/>
            </w:pPr>
            <w:r>
              <w:t>2024 - 2025 годы</w:t>
            </w:r>
          </w:p>
        </w:tc>
        <w:tc>
          <w:tcPr>
            <w:tcW w:w="2126" w:type="dxa"/>
            <w:tcBorders>
              <w:bottom w:val="nil"/>
            </w:tcBorders>
          </w:tcPr>
          <w:p w:rsidR="00D57F34" w:rsidRDefault="00D57F34">
            <w:pPr>
              <w:pStyle w:val="ConsPlusNormal"/>
              <w:jc w:val="both"/>
            </w:pPr>
            <w:r>
              <w:t>ДИО</w:t>
            </w:r>
          </w:p>
        </w:tc>
        <w:tc>
          <w:tcPr>
            <w:tcW w:w="3175" w:type="dxa"/>
            <w:tcBorders>
              <w:bottom w:val="nil"/>
            </w:tcBorders>
          </w:tcPr>
          <w:p w:rsidR="00D57F34" w:rsidRDefault="00D57F34">
            <w:pPr>
              <w:pStyle w:val="ConsPlusNormal"/>
            </w:pPr>
          </w:p>
        </w:tc>
        <w:tc>
          <w:tcPr>
            <w:tcW w:w="3122" w:type="dxa"/>
            <w:tcBorders>
              <w:bottom w:val="nil"/>
            </w:tcBorders>
          </w:tcPr>
          <w:p w:rsidR="00D57F34" w:rsidRDefault="00D57F34">
            <w:pPr>
              <w:pStyle w:val="ConsPlusNormal"/>
            </w:pPr>
          </w:p>
        </w:tc>
      </w:tr>
      <w:tr w:rsidR="00D57F34">
        <w:tblPrEx>
          <w:tblBorders>
            <w:insideH w:val="nil"/>
          </w:tblBorders>
        </w:tblPrEx>
        <w:tc>
          <w:tcPr>
            <w:tcW w:w="744" w:type="dxa"/>
            <w:vMerge/>
            <w:tcBorders>
              <w:bottom w:val="nil"/>
            </w:tcBorders>
          </w:tcPr>
          <w:p w:rsidR="00D57F34" w:rsidRDefault="00D57F34">
            <w:pPr>
              <w:pStyle w:val="ConsPlusNormal"/>
            </w:pPr>
          </w:p>
        </w:tc>
        <w:tc>
          <w:tcPr>
            <w:tcW w:w="2948" w:type="dxa"/>
            <w:vMerge w:val="restart"/>
            <w:tcBorders>
              <w:top w:val="nil"/>
              <w:bottom w:val="nil"/>
            </w:tcBorders>
          </w:tcPr>
          <w:p w:rsidR="00D57F34" w:rsidRDefault="00D57F34">
            <w:pPr>
              <w:pStyle w:val="ConsPlusNormal"/>
            </w:pPr>
            <w:proofErr w:type="gramStart"/>
            <w:r>
              <w:t xml:space="preserve">- проработка вопроса о возможности приобретения помещений на этапе строительства объектов </w:t>
            </w:r>
            <w:r>
              <w:lastRenderedPageBreak/>
              <w:t>(изучение опыта других городов, правовые основания приобретения за счет средств бюджета или иных источников, определение потребности в УПП в застраиваемых территориях, возможная экономия средств по сравнению с приобретением готовых объектов, возможность безвозмездной передачи помещений застройщиком при установлении преференций, оценка бюджетной эффективности);</w:t>
            </w:r>
            <w:proofErr w:type="gramEnd"/>
          </w:p>
          <w:p w:rsidR="00D57F34" w:rsidRDefault="00D57F34">
            <w:pPr>
              <w:pStyle w:val="ConsPlusNormal"/>
            </w:pPr>
            <w:r>
              <w:t>- проведение мероприятий по приобретению помещений на этапе строительства при условии определения правовых оснований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D57F34" w:rsidRDefault="00D57F34">
            <w:pPr>
              <w:pStyle w:val="ConsPlusNormal"/>
              <w:jc w:val="center"/>
            </w:pPr>
            <w:r>
              <w:lastRenderedPageBreak/>
              <w:t>до 1 апреля 2024 года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D57F34" w:rsidRDefault="00D57F34">
            <w:pPr>
              <w:pStyle w:val="ConsPlusNormal"/>
              <w:jc w:val="both"/>
            </w:pPr>
          </w:p>
        </w:tc>
        <w:tc>
          <w:tcPr>
            <w:tcW w:w="3175" w:type="dxa"/>
            <w:tcBorders>
              <w:top w:val="nil"/>
              <w:bottom w:val="nil"/>
            </w:tcBorders>
          </w:tcPr>
          <w:p w:rsidR="00D57F34" w:rsidRDefault="00D57F34">
            <w:pPr>
              <w:pStyle w:val="ConsPlusNormal"/>
            </w:pPr>
            <w:r>
              <w:t>Определение правовых оснований и возможного способа приобретения помещений</w:t>
            </w:r>
          </w:p>
        </w:tc>
        <w:tc>
          <w:tcPr>
            <w:tcW w:w="3122" w:type="dxa"/>
            <w:tcBorders>
              <w:top w:val="nil"/>
              <w:bottom w:val="nil"/>
            </w:tcBorders>
          </w:tcPr>
          <w:p w:rsidR="00D57F34" w:rsidRDefault="00D57F34">
            <w:pPr>
              <w:pStyle w:val="ConsPlusNormal"/>
            </w:pPr>
            <w:r>
              <w:t xml:space="preserve">1) Заключение о возможности и способах приобретения помещений для размещения УПП на этапе строительства </w:t>
            </w:r>
            <w:r>
              <w:lastRenderedPageBreak/>
              <w:t>объектов, согласованное с департаментом правового обеспечения и муниципальной службы Администрации города Омска (единица);</w:t>
            </w:r>
          </w:p>
        </w:tc>
      </w:tr>
      <w:tr w:rsidR="00D57F34">
        <w:tblPrEx>
          <w:tblBorders>
            <w:insideH w:val="nil"/>
          </w:tblBorders>
        </w:tblPrEx>
        <w:tc>
          <w:tcPr>
            <w:tcW w:w="744" w:type="dxa"/>
            <w:vMerge/>
            <w:tcBorders>
              <w:bottom w:val="nil"/>
            </w:tcBorders>
          </w:tcPr>
          <w:p w:rsidR="00D57F34" w:rsidRDefault="00D57F34">
            <w:pPr>
              <w:pStyle w:val="ConsPlusNormal"/>
            </w:pPr>
          </w:p>
        </w:tc>
        <w:tc>
          <w:tcPr>
            <w:tcW w:w="2948" w:type="dxa"/>
            <w:vMerge/>
            <w:tcBorders>
              <w:top w:val="nil"/>
              <w:bottom w:val="nil"/>
            </w:tcBorders>
          </w:tcPr>
          <w:p w:rsidR="00D57F34" w:rsidRDefault="00D57F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D57F34" w:rsidRDefault="00D57F34">
            <w:pPr>
              <w:pStyle w:val="ConsPlusNormal"/>
              <w:jc w:val="center"/>
            </w:pPr>
            <w:r>
              <w:t>не позднее 25 июля 2024 года (в случае положительного заключения)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D57F34" w:rsidRDefault="00D57F34">
            <w:pPr>
              <w:pStyle w:val="ConsPlusNormal"/>
              <w:jc w:val="both"/>
            </w:pPr>
          </w:p>
        </w:tc>
        <w:tc>
          <w:tcPr>
            <w:tcW w:w="3175" w:type="dxa"/>
            <w:tcBorders>
              <w:top w:val="nil"/>
              <w:bottom w:val="nil"/>
            </w:tcBorders>
          </w:tcPr>
          <w:p w:rsidR="00D57F34" w:rsidRDefault="00D57F34">
            <w:pPr>
              <w:pStyle w:val="ConsPlusNormal"/>
            </w:pPr>
          </w:p>
        </w:tc>
        <w:tc>
          <w:tcPr>
            <w:tcW w:w="3122" w:type="dxa"/>
            <w:tcBorders>
              <w:top w:val="nil"/>
              <w:bottom w:val="nil"/>
            </w:tcBorders>
          </w:tcPr>
          <w:p w:rsidR="00D57F34" w:rsidRDefault="00D57F34">
            <w:pPr>
              <w:pStyle w:val="ConsPlusNormal"/>
            </w:pPr>
            <w:r>
              <w:t>2) представление заявки на выделение бюджетных ассигнований в проект бюджета города Омска на 2025 год и плановый период 2026 и 2027 годов для приобретения помещений для размещения УПП на этапе строительства объектов (единица);</w:t>
            </w:r>
          </w:p>
        </w:tc>
      </w:tr>
      <w:tr w:rsidR="00D57F34">
        <w:tblPrEx>
          <w:tblBorders>
            <w:insideH w:val="nil"/>
          </w:tblBorders>
        </w:tblPrEx>
        <w:tc>
          <w:tcPr>
            <w:tcW w:w="744" w:type="dxa"/>
            <w:vMerge/>
            <w:tcBorders>
              <w:bottom w:val="nil"/>
            </w:tcBorders>
          </w:tcPr>
          <w:p w:rsidR="00D57F34" w:rsidRDefault="00D57F34">
            <w:pPr>
              <w:pStyle w:val="ConsPlusNormal"/>
            </w:pPr>
          </w:p>
        </w:tc>
        <w:tc>
          <w:tcPr>
            <w:tcW w:w="2948" w:type="dxa"/>
            <w:vMerge/>
            <w:tcBorders>
              <w:top w:val="nil"/>
              <w:bottom w:val="nil"/>
            </w:tcBorders>
          </w:tcPr>
          <w:p w:rsidR="00D57F34" w:rsidRDefault="00D57F3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D57F34" w:rsidRDefault="00D57F34">
            <w:pPr>
              <w:pStyle w:val="ConsPlusNormal"/>
              <w:jc w:val="center"/>
            </w:pPr>
            <w:r>
              <w:t>до 1 января 2026 года (в случае положительного заключения)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D57F34" w:rsidRDefault="00D57F34">
            <w:pPr>
              <w:pStyle w:val="ConsPlusNormal"/>
              <w:jc w:val="both"/>
            </w:pPr>
          </w:p>
        </w:tc>
        <w:tc>
          <w:tcPr>
            <w:tcW w:w="3175" w:type="dxa"/>
            <w:tcBorders>
              <w:top w:val="nil"/>
              <w:bottom w:val="nil"/>
            </w:tcBorders>
          </w:tcPr>
          <w:p w:rsidR="00D57F34" w:rsidRDefault="00D57F34">
            <w:pPr>
              <w:pStyle w:val="ConsPlusNormal"/>
            </w:pPr>
            <w:r>
              <w:t>Приобретение помещений</w:t>
            </w:r>
          </w:p>
        </w:tc>
        <w:tc>
          <w:tcPr>
            <w:tcW w:w="3122" w:type="dxa"/>
            <w:tcBorders>
              <w:top w:val="nil"/>
              <w:bottom w:val="nil"/>
            </w:tcBorders>
          </w:tcPr>
          <w:p w:rsidR="00D57F34" w:rsidRDefault="00D57F34">
            <w:pPr>
              <w:pStyle w:val="ConsPlusNormal"/>
            </w:pPr>
            <w:r>
              <w:t>3) экономия средств бюджета города Омска при приобретении помещений для размещения УПП на этапе строительства по сравнению с рыночной оценкой готового помещения-аналога, (процент, тыс. руб.)</w:t>
            </w:r>
          </w:p>
        </w:tc>
      </w:tr>
      <w:tr w:rsidR="00D57F34">
        <w:tblPrEx>
          <w:tblBorders>
            <w:insideH w:val="nil"/>
          </w:tblBorders>
        </w:tblPrEx>
        <w:tc>
          <w:tcPr>
            <w:tcW w:w="13589" w:type="dxa"/>
            <w:gridSpan w:val="6"/>
            <w:tcBorders>
              <w:top w:val="nil"/>
            </w:tcBorders>
          </w:tcPr>
          <w:p w:rsidR="00D57F34" w:rsidRDefault="00D57F34">
            <w:pPr>
              <w:pStyle w:val="ConsPlusNormal"/>
              <w:jc w:val="both"/>
            </w:pPr>
            <w:r>
              <w:t xml:space="preserve">(п. 2.8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23">
              <w:r>
                <w:rPr>
                  <w:color w:val="0000FF"/>
                </w:rPr>
                <w:t>Распоряжением</w:t>
              </w:r>
            </w:hyperlink>
            <w:r>
              <w:t xml:space="preserve"> Администрации города Омска от 20.10.2023 N 270-р)</w:t>
            </w:r>
          </w:p>
        </w:tc>
      </w:tr>
      <w:tr w:rsidR="00D57F34">
        <w:tblPrEx>
          <w:tblBorders>
            <w:insideH w:val="nil"/>
          </w:tblBorders>
        </w:tblPrEx>
        <w:tc>
          <w:tcPr>
            <w:tcW w:w="744" w:type="dxa"/>
            <w:tcBorders>
              <w:bottom w:val="nil"/>
            </w:tcBorders>
          </w:tcPr>
          <w:p w:rsidR="00D57F34" w:rsidRDefault="00D57F34">
            <w:pPr>
              <w:pStyle w:val="ConsPlusNormal"/>
              <w:jc w:val="center"/>
            </w:pPr>
            <w:r>
              <w:t>2.9</w:t>
            </w:r>
          </w:p>
        </w:tc>
        <w:tc>
          <w:tcPr>
            <w:tcW w:w="2948" w:type="dxa"/>
            <w:tcBorders>
              <w:bottom w:val="nil"/>
            </w:tcBorders>
          </w:tcPr>
          <w:p w:rsidR="00D57F34" w:rsidRDefault="00D57F34">
            <w:pPr>
              <w:pStyle w:val="ConsPlusNormal"/>
            </w:pPr>
            <w:r>
              <w:t xml:space="preserve">Проведение инвентаризации и оценки эффективности мер социальной поддержки граждан, финансовое обеспечение которых осуществляется за счет средств бюджета города </w:t>
            </w:r>
            <w:r>
              <w:lastRenderedPageBreak/>
              <w:t>Омска</w:t>
            </w:r>
          </w:p>
        </w:tc>
        <w:tc>
          <w:tcPr>
            <w:tcW w:w="1474" w:type="dxa"/>
            <w:tcBorders>
              <w:bottom w:val="nil"/>
            </w:tcBorders>
          </w:tcPr>
          <w:p w:rsidR="00D57F34" w:rsidRDefault="00D57F34">
            <w:pPr>
              <w:pStyle w:val="ConsPlusNormal"/>
              <w:jc w:val="center"/>
            </w:pPr>
            <w:r>
              <w:lastRenderedPageBreak/>
              <w:t>Ежегодно до 15 марта</w:t>
            </w:r>
          </w:p>
        </w:tc>
        <w:tc>
          <w:tcPr>
            <w:tcW w:w="2126" w:type="dxa"/>
            <w:tcBorders>
              <w:bottom w:val="nil"/>
            </w:tcBorders>
          </w:tcPr>
          <w:p w:rsidR="00D57F34" w:rsidRDefault="00D57F34">
            <w:pPr>
              <w:pStyle w:val="ConsPlusNormal"/>
            </w:pPr>
            <w:r>
              <w:t>УД, ДТ, ДГХ, ААО</w:t>
            </w:r>
          </w:p>
        </w:tc>
        <w:tc>
          <w:tcPr>
            <w:tcW w:w="3175" w:type="dxa"/>
            <w:tcBorders>
              <w:bottom w:val="nil"/>
            </w:tcBorders>
          </w:tcPr>
          <w:p w:rsidR="00D57F34" w:rsidRDefault="00D57F34">
            <w:pPr>
              <w:pStyle w:val="ConsPlusNormal"/>
            </w:pPr>
            <w:r>
              <w:t>Исключение:</w:t>
            </w:r>
          </w:p>
          <w:p w:rsidR="00D57F34" w:rsidRDefault="00D57F34">
            <w:pPr>
              <w:pStyle w:val="ConsPlusNormal"/>
            </w:pPr>
            <w:r>
              <w:t>- дублирования мер социальной поддержки граждан, обеспечение которых осуществляется за счет средств федерального бюджета;</w:t>
            </w:r>
          </w:p>
          <w:p w:rsidR="00D57F34" w:rsidRDefault="00D57F34">
            <w:pPr>
              <w:pStyle w:val="ConsPlusNormal"/>
            </w:pPr>
            <w:r>
              <w:t xml:space="preserve">- мер социальной поддержки </w:t>
            </w:r>
            <w:r>
              <w:lastRenderedPageBreak/>
              <w:t>граждан, признанных неэффективными</w:t>
            </w:r>
          </w:p>
        </w:tc>
        <w:tc>
          <w:tcPr>
            <w:tcW w:w="3122" w:type="dxa"/>
            <w:tcBorders>
              <w:bottom w:val="nil"/>
            </w:tcBorders>
          </w:tcPr>
          <w:p w:rsidR="00D57F34" w:rsidRDefault="00D57F34">
            <w:pPr>
              <w:pStyle w:val="ConsPlusNormal"/>
            </w:pPr>
            <w:r>
              <w:lastRenderedPageBreak/>
              <w:t>1) удельный вес эффективных мер социальной поддержки граждан (процент);</w:t>
            </w:r>
          </w:p>
          <w:p w:rsidR="00D57F34" w:rsidRDefault="00D57F34">
            <w:pPr>
              <w:pStyle w:val="ConsPlusNormal"/>
            </w:pPr>
            <w:r>
              <w:t xml:space="preserve">2) экономия средств бюджета города Омска, полученная за счет исключения мер социальной поддержки </w:t>
            </w:r>
            <w:r>
              <w:lastRenderedPageBreak/>
              <w:t>граждан, обеспечение которых осуществляется за счет средств федерального бюджета (млн. рублей)</w:t>
            </w:r>
          </w:p>
        </w:tc>
      </w:tr>
      <w:tr w:rsidR="00D57F34">
        <w:tblPrEx>
          <w:tblBorders>
            <w:insideH w:val="nil"/>
          </w:tblBorders>
        </w:tblPrEx>
        <w:tc>
          <w:tcPr>
            <w:tcW w:w="13589" w:type="dxa"/>
            <w:gridSpan w:val="6"/>
            <w:tcBorders>
              <w:top w:val="nil"/>
            </w:tcBorders>
          </w:tcPr>
          <w:p w:rsidR="00D57F34" w:rsidRDefault="00D57F34">
            <w:pPr>
              <w:pStyle w:val="ConsPlusNormal"/>
              <w:jc w:val="both"/>
            </w:pPr>
            <w:r>
              <w:lastRenderedPageBreak/>
              <w:t xml:space="preserve">(п. 2.9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24">
              <w:r>
                <w:rPr>
                  <w:color w:val="0000FF"/>
                </w:rPr>
                <w:t>Распоряжением</w:t>
              </w:r>
            </w:hyperlink>
            <w:r>
              <w:t xml:space="preserve"> Администрации города Омска от 22.03.2024 N 44-р)</w:t>
            </w:r>
          </w:p>
        </w:tc>
      </w:tr>
      <w:tr w:rsidR="00D57F34">
        <w:tc>
          <w:tcPr>
            <w:tcW w:w="13589" w:type="dxa"/>
            <w:gridSpan w:val="6"/>
          </w:tcPr>
          <w:p w:rsidR="00D57F34" w:rsidRDefault="00D57F34">
            <w:pPr>
              <w:pStyle w:val="ConsPlusNormal"/>
              <w:jc w:val="center"/>
              <w:outlineLvl w:val="1"/>
            </w:pPr>
            <w:r>
              <w:t>Раздел 3. Меры по сокращению расходов на обслуживание муниципального долга</w:t>
            </w:r>
          </w:p>
        </w:tc>
      </w:tr>
      <w:tr w:rsidR="00D57F34">
        <w:tc>
          <w:tcPr>
            <w:tcW w:w="744" w:type="dxa"/>
          </w:tcPr>
          <w:p w:rsidR="00D57F34" w:rsidRDefault="00D57F34">
            <w:pPr>
              <w:pStyle w:val="ConsPlusNormal"/>
              <w:jc w:val="center"/>
            </w:pPr>
            <w:r>
              <w:t>3.1</w:t>
            </w:r>
          </w:p>
        </w:tc>
        <w:tc>
          <w:tcPr>
            <w:tcW w:w="2948" w:type="dxa"/>
          </w:tcPr>
          <w:p w:rsidR="00D57F34" w:rsidRDefault="00D57F34">
            <w:pPr>
              <w:pStyle w:val="ConsPlusNormal"/>
            </w:pPr>
            <w:r>
              <w:t xml:space="preserve">Заключение </w:t>
            </w:r>
            <w:proofErr w:type="gramStart"/>
            <w:r>
              <w:t>с Управлением Федерального казначейства по Омской области договора о предоставлении бюджетного кредита на пополнение остатков средств на счетах</w:t>
            </w:r>
            <w:proofErr w:type="gramEnd"/>
            <w:r>
              <w:t xml:space="preserve"> бюджетов субъектов Российской Федерации (местных бюджетов)</w:t>
            </w:r>
          </w:p>
        </w:tc>
        <w:tc>
          <w:tcPr>
            <w:tcW w:w="1474" w:type="dxa"/>
          </w:tcPr>
          <w:p w:rsidR="00D57F34" w:rsidRDefault="00D57F34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2126" w:type="dxa"/>
          </w:tcPr>
          <w:p w:rsidR="00D57F34" w:rsidRDefault="00D57F34">
            <w:pPr>
              <w:pStyle w:val="ConsPlusNormal"/>
            </w:pPr>
            <w:r>
              <w:t>ДФ</w:t>
            </w:r>
          </w:p>
        </w:tc>
        <w:tc>
          <w:tcPr>
            <w:tcW w:w="3175" w:type="dxa"/>
            <w:vMerge w:val="restart"/>
          </w:tcPr>
          <w:p w:rsidR="00D57F34" w:rsidRDefault="00D57F34">
            <w:pPr>
              <w:pStyle w:val="ConsPlusNormal"/>
            </w:pPr>
            <w:r>
              <w:t>Сокращение расходов на обслуживание муниципального долга</w:t>
            </w:r>
          </w:p>
        </w:tc>
        <w:tc>
          <w:tcPr>
            <w:tcW w:w="3122" w:type="dxa"/>
            <w:vMerge w:val="restart"/>
          </w:tcPr>
          <w:p w:rsidR="00D57F34" w:rsidRDefault="00D57F34">
            <w:pPr>
              <w:pStyle w:val="ConsPlusNormal"/>
            </w:pPr>
            <w:r>
              <w:t>Уровень снижения расходов на обслуживание муниципального долга от первоначально утвержденного плана (процент)</w:t>
            </w:r>
          </w:p>
        </w:tc>
      </w:tr>
      <w:tr w:rsidR="00D57F34">
        <w:tc>
          <w:tcPr>
            <w:tcW w:w="744" w:type="dxa"/>
          </w:tcPr>
          <w:p w:rsidR="00D57F34" w:rsidRDefault="00D57F34">
            <w:pPr>
              <w:pStyle w:val="ConsPlusNormal"/>
              <w:jc w:val="center"/>
            </w:pPr>
            <w:r>
              <w:t>3.2</w:t>
            </w:r>
          </w:p>
        </w:tc>
        <w:tc>
          <w:tcPr>
            <w:tcW w:w="2948" w:type="dxa"/>
          </w:tcPr>
          <w:p w:rsidR="00D57F34" w:rsidRDefault="00D57F34">
            <w:pPr>
              <w:pStyle w:val="ConsPlusNormal"/>
            </w:pPr>
            <w:r>
              <w:t>Использование механизма управления свободными остатками денежных средств на едином счете бюджета в целях снижения долговой нагрузки на бюджет</w:t>
            </w:r>
          </w:p>
        </w:tc>
        <w:tc>
          <w:tcPr>
            <w:tcW w:w="1474" w:type="dxa"/>
          </w:tcPr>
          <w:p w:rsidR="00D57F34" w:rsidRDefault="00D57F34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2126" w:type="dxa"/>
          </w:tcPr>
          <w:p w:rsidR="00D57F34" w:rsidRDefault="00D57F34">
            <w:pPr>
              <w:pStyle w:val="ConsPlusNormal"/>
            </w:pPr>
            <w:r>
              <w:t>ДФ</w:t>
            </w:r>
          </w:p>
        </w:tc>
        <w:tc>
          <w:tcPr>
            <w:tcW w:w="3175" w:type="dxa"/>
            <w:vMerge/>
          </w:tcPr>
          <w:p w:rsidR="00D57F34" w:rsidRDefault="00D57F34">
            <w:pPr>
              <w:pStyle w:val="ConsPlusNormal"/>
            </w:pPr>
          </w:p>
        </w:tc>
        <w:tc>
          <w:tcPr>
            <w:tcW w:w="3122" w:type="dxa"/>
            <w:vMerge/>
          </w:tcPr>
          <w:p w:rsidR="00D57F34" w:rsidRDefault="00D57F34">
            <w:pPr>
              <w:pStyle w:val="ConsPlusNormal"/>
            </w:pPr>
          </w:p>
        </w:tc>
      </w:tr>
      <w:tr w:rsidR="00D57F34">
        <w:tc>
          <w:tcPr>
            <w:tcW w:w="744" w:type="dxa"/>
          </w:tcPr>
          <w:p w:rsidR="00D57F34" w:rsidRDefault="00D57F34">
            <w:pPr>
              <w:pStyle w:val="ConsPlusNormal"/>
              <w:jc w:val="center"/>
            </w:pPr>
            <w:r>
              <w:t>3.3</w:t>
            </w:r>
          </w:p>
        </w:tc>
        <w:tc>
          <w:tcPr>
            <w:tcW w:w="2948" w:type="dxa"/>
          </w:tcPr>
          <w:p w:rsidR="00D57F34" w:rsidRDefault="00D57F34">
            <w:pPr>
              <w:pStyle w:val="ConsPlusNormal"/>
            </w:pPr>
            <w:r>
              <w:t>Проведение операций по реструктуризации и рефинансированию муниципального долга города Омска в целях сокращения расходов на его обслуживание</w:t>
            </w:r>
          </w:p>
        </w:tc>
        <w:tc>
          <w:tcPr>
            <w:tcW w:w="1474" w:type="dxa"/>
          </w:tcPr>
          <w:p w:rsidR="00D57F34" w:rsidRDefault="00D57F34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2126" w:type="dxa"/>
          </w:tcPr>
          <w:p w:rsidR="00D57F34" w:rsidRDefault="00D57F34">
            <w:pPr>
              <w:pStyle w:val="ConsPlusNormal"/>
            </w:pPr>
            <w:r>
              <w:t>ДФ</w:t>
            </w:r>
          </w:p>
        </w:tc>
        <w:tc>
          <w:tcPr>
            <w:tcW w:w="3175" w:type="dxa"/>
            <w:vMerge/>
          </w:tcPr>
          <w:p w:rsidR="00D57F34" w:rsidRDefault="00D57F34">
            <w:pPr>
              <w:pStyle w:val="ConsPlusNormal"/>
            </w:pPr>
          </w:p>
        </w:tc>
        <w:tc>
          <w:tcPr>
            <w:tcW w:w="3122" w:type="dxa"/>
            <w:vMerge/>
          </w:tcPr>
          <w:p w:rsidR="00D57F34" w:rsidRDefault="00D57F34">
            <w:pPr>
              <w:pStyle w:val="ConsPlusNormal"/>
            </w:pPr>
          </w:p>
        </w:tc>
      </w:tr>
    </w:tbl>
    <w:p w:rsidR="00D57F34" w:rsidRDefault="00D57F34">
      <w:pPr>
        <w:pStyle w:val="ConsPlusNormal"/>
        <w:sectPr w:rsidR="00D57F34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D57F34" w:rsidRDefault="00D57F34">
      <w:pPr>
        <w:pStyle w:val="ConsPlusNormal"/>
        <w:jc w:val="both"/>
      </w:pPr>
    </w:p>
    <w:p w:rsidR="00D57F34" w:rsidRDefault="00D57F34">
      <w:pPr>
        <w:pStyle w:val="ConsPlusNormal"/>
        <w:ind w:firstLine="540"/>
        <w:jc w:val="both"/>
      </w:pPr>
      <w:r>
        <w:t>Примечание:</w:t>
      </w:r>
    </w:p>
    <w:p w:rsidR="00D57F34" w:rsidRDefault="00D57F34">
      <w:pPr>
        <w:pStyle w:val="ConsPlusNormal"/>
        <w:spacing w:before="220"/>
        <w:ind w:firstLine="540"/>
        <w:jc w:val="both"/>
      </w:pPr>
      <w:r>
        <w:t>- ДИО - департамент имущественных отношений Администрации города Омска;</w:t>
      </w:r>
    </w:p>
    <w:p w:rsidR="00D57F34" w:rsidRDefault="00D57F34">
      <w:pPr>
        <w:pStyle w:val="ConsPlusNormal"/>
        <w:spacing w:before="220"/>
        <w:ind w:firstLine="540"/>
        <w:jc w:val="both"/>
      </w:pPr>
      <w:r>
        <w:t>- ДГХ - департамент городского хозяйства Администрации города Омска;</w:t>
      </w:r>
    </w:p>
    <w:p w:rsidR="00D57F34" w:rsidRDefault="00D57F34">
      <w:pPr>
        <w:pStyle w:val="ConsPlusNormal"/>
        <w:spacing w:before="220"/>
        <w:ind w:firstLine="540"/>
        <w:jc w:val="both"/>
      </w:pPr>
      <w:r>
        <w:t>- ДАГ - департамент архитектуры и градостроительства Администрации города Омска;</w:t>
      </w:r>
    </w:p>
    <w:p w:rsidR="00D57F34" w:rsidRDefault="00D57F34">
      <w:pPr>
        <w:pStyle w:val="ConsPlusNormal"/>
        <w:spacing w:before="220"/>
        <w:ind w:firstLine="540"/>
        <w:jc w:val="both"/>
      </w:pPr>
      <w:r>
        <w:t xml:space="preserve">- </w:t>
      </w:r>
      <w:proofErr w:type="gramStart"/>
      <w:r>
        <w:t>ДО</w:t>
      </w:r>
      <w:proofErr w:type="gramEnd"/>
      <w:r>
        <w:t xml:space="preserve"> - </w:t>
      </w:r>
      <w:proofErr w:type="gramStart"/>
      <w:r>
        <w:t>департамент</w:t>
      </w:r>
      <w:proofErr w:type="gramEnd"/>
      <w:r>
        <w:t xml:space="preserve"> образования Администрации города Омска;</w:t>
      </w:r>
    </w:p>
    <w:p w:rsidR="00D57F34" w:rsidRDefault="00D57F34">
      <w:pPr>
        <w:pStyle w:val="ConsPlusNormal"/>
        <w:spacing w:before="220"/>
        <w:ind w:firstLine="540"/>
        <w:jc w:val="both"/>
      </w:pPr>
      <w:r>
        <w:t>- ДК - департамент культуры Администрации города Омска;</w:t>
      </w:r>
    </w:p>
    <w:p w:rsidR="00D57F34" w:rsidRDefault="00D57F34">
      <w:pPr>
        <w:pStyle w:val="ConsPlusNormal"/>
        <w:spacing w:before="220"/>
        <w:ind w:firstLine="540"/>
        <w:jc w:val="both"/>
      </w:pPr>
      <w:r>
        <w:t>- ДМФКС - департамент по делам молодежи, физической культуры и спорта Администрации города Омска;</w:t>
      </w:r>
    </w:p>
    <w:p w:rsidR="00D57F34" w:rsidRDefault="00D57F34">
      <w:pPr>
        <w:pStyle w:val="ConsPlusNormal"/>
        <w:spacing w:before="220"/>
        <w:ind w:firstLine="540"/>
        <w:jc w:val="both"/>
      </w:pPr>
      <w:r>
        <w:t>- ААО - администрации административных округов города Омска;</w:t>
      </w:r>
    </w:p>
    <w:p w:rsidR="00D57F34" w:rsidRDefault="00D57F34">
      <w:pPr>
        <w:pStyle w:val="ConsPlusNormal"/>
        <w:spacing w:before="220"/>
        <w:ind w:firstLine="540"/>
        <w:jc w:val="both"/>
      </w:pPr>
      <w:r>
        <w:t>- ДТ - департамент транспорта Администрации города Омска;</w:t>
      </w:r>
    </w:p>
    <w:p w:rsidR="00D57F34" w:rsidRDefault="00D57F34">
      <w:pPr>
        <w:pStyle w:val="ConsPlusNormal"/>
        <w:spacing w:before="220"/>
        <w:ind w:firstLine="540"/>
        <w:jc w:val="both"/>
      </w:pPr>
      <w:r>
        <w:t xml:space="preserve">- </w:t>
      </w:r>
      <w:proofErr w:type="spellStart"/>
      <w:r>
        <w:t>ДКр</w:t>
      </w:r>
      <w:proofErr w:type="spellEnd"/>
      <w:r>
        <w:t xml:space="preserve"> - департамент контроля Администрации города Омска;</w:t>
      </w:r>
    </w:p>
    <w:p w:rsidR="00D57F34" w:rsidRDefault="00D57F34">
      <w:pPr>
        <w:pStyle w:val="ConsPlusNormal"/>
        <w:spacing w:before="220"/>
        <w:ind w:firstLine="540"/>
        <w:jc w:val="both"/>
      </w:pPr>
      <w:r>
        <w:t>- МП - муниципальные предприятия города Омска;</w:t>
      </w:r>
    </w:p>
    <w:p w:rsidR="00D57F34" w:rsidRDefault="00D57F34">
      <w:pPr>
        <w:pStyle w:val="ConsPlusNormal"/>
        <w:spacing w:before="220"/>
        <w:ind w:firstLine="540"/>
        <w:jc w:val="both"/>
      </w:pPr>
      <w:r>
        <w:t>- УД - управление делами Администрации города Омска;</w:t>
      </w:r>
    </w:p>
    <w:p w:rsidR="00D57F34" w:rsidRDefault="00D57F34">
      <w:pPr>
        <w:pStyle w:val="ConsPlusNormal"/>
        <w:spacing w:before="220"/>
        <w:ind w:firstLine="540"/>
        <w:jc w:val="both"/>
      </w:pPr>
      <w:r>
        <w:t>- ДФ - департамент финансов Администрации города Омска;</w:t>
      </w:r>
    </w:p>
    <w:p w:rsidR="00D57F34" w:rsidRDefault="00D57F34">
      <w:pPr>
        <w:pStyle w:val="ConsPlusNormal"/>
        <w:spacing w:before="220"/>
        <w:ind w:firstLine="540"/>
        <w:jc w:val="both"/>
      </w:pPr>
      <w:r>
        <w:t>- ДГЭП - департамент городской экономической политики Администрации города Омска;</w:t>
      </w:r>
    </w:p>
    <w:p w:rsidR="00D57F34" w:rsidRDefault="00D57F34">
      <w:pPr>
        <w:pStyle w:val="ConsPlusNormal"/>
        <w:spacing w:before="220"/>
        <w:ind w:firstLine="540"/>
        <w:jc w:val="both"/>
      </w:pPr>
      <w:r>
        <w:t>- ГРБС - главные распорядители средств бюджета города Омска;</w:t>
      </w:r>
    </w:p>
    <w:p w:rsidR="00D57F34" w:rsidRDefault="00D57F34">
      <w:pPr>
        <w:pStyle w:val="ConsPlusNormal"/>
        <w:spacing w:before="220"/>
        <w:ind w:firstLine="540"/>
        <w:jc w:val="both"/>
      </w:pPr>
      <w:r>
        <w:t>- ДС - департамент строительства Администрации города Омска;</w:t>
      </w:r>
    </w:p>
    <w:p w:rsidR="00D57F34" w:rsidRDefault="00D57F34">
      <w:pPr>
        <w:pStyle w:val="ConsPlusNormal"/>
        <w:spacing w:before="220"/>
        <w:ind w:firstLine="540"/>
        <w:jc w:val="both"/>
      </w:pPr>
      <w:r>
        <w:t>- УФК - управление финансового контроля Администрации города Омска;</w:t>
      </w:r>
    </w:p>
    <w:p w:rsidR="00D57F34" w:rsidRDefault="00D57F34">
      <w:pPr>
        <w:pStyle w:val="ConsPlusNormal"/>
        <w:spacing w:before="220"/>
        <w:ind w:firstLine="540"/>
        <w:jc w:val="both"/>
      </w:pPr>
      <w:r>
        <w:t>- учредители - структурные подразделения Администрации города Омска, осуществляющие права и обязанности учредителей муниципальных учреждений города Омска;</w:t>
      </w:r>
    </w:p>
    <w:p w:rsidR="00D57F34" w:rsidRDefault="00D57F34">
      <w:pPr>
        <w:pStyle w:val="ConsPlusNormal"/>
        <w:spacing w:before="220"/>
        <w:ind w:firstLine="540"/>
        <w:jc w:val="both"/>
      </w:pPr>
      <w:r>
        <w:t>- ДКС - департамент контрактной системы в сфере закупок Администрации города Омска.</w:t>
      </w:r>
    </w:p>
    <w:p w:rsidR="00D57F34" w:rsidRDefault="00D57F34">
      <w:pPr>
        <w:pStyle w:val="ConsPlusNormal"/>
        <w:jc w:val="both"/>
      </w:pPr>
    </w:p>
    <w:p w:rsidR="00D57F34" w:rsidRDefault="00D57F34">
      <w:pPr>
        <w:pStyle w:val="ConsPlusNormal"/>
        <w:jc w:val="center"/>
      </w:pPr>
      <w:r>
        <w:t>_______________</w:t>
      </w:r>
    </w:p>
    <w:p w:rsidR="00D57F34" w:rsidRDefault="00D57F34">
      <w:pPr>
        <w:pStyle w:val="ConsPlusNormal"/>
        <w:jc w:val="both"/>
      </w:pPr>
    </w:p>
    <w:p w:rsidR="00D57F34" w:rsidRDefault="00D57F34">
      <w:pPr>
        <w:pStyle w:val="ConsPlusNormal"/>
        <w:jc w:val="both"/>
      </w:pPr>
    </w:p>
    <w:p w:rsidR="00D57F34" w:rsidRDefault="00D57F34">
      <w:pPr>
        <w:pStyle w:val="ConsPlusNormal"/>
        <w:jc w:val="both"/>
      </w:pPr>
    </w:p>
    <w:p w:rsidR="00D57F34" w:rsidRDefault="00D57F34">
      <w:pPr>
        <w:pStyle w:val="ConsPlusNormal"/>
        <w:jc w:val="both"/>
      </w:pPr>
    </w:p>
    <w:p w:rsidR="00D57F34" w:rsidRDefault="00D57F34">
      <w:pPr>
        <w:pStyle w:val="ConsPlusNormal"/>
        <w:jc w:val="both"/>
      </w:pPr>
    </w:p>
    <w:p w:rsidR="00D57F34" w:rsidRDefault="00D57F34">
      <w:pPr>
        <w:pStyle w:val="ConsPlusNormal"/>
        <w:jc w:val="right"/>
        <w:outlineLvl w:val="0"/>
      </w:pPr>
      <w:r>
        <w:t>Приложение N 2</w:t>
      </w:r>
    </w:p>
    <w:p w:rsidR="00D57F34" w:rsidRDefault="00D57F34">
      <w:pPr>
        <w:pStyle w:val="ConsPlusNormal"/>
        <w:jc w:val="right"/>
      </w:pPr>
      <w:r>
        <w:t>к распоряжению Администрации города Омска</w:t>
      </w:r>
    </w:p>
    <w:p w:rsidR="00D57F34" w:rsidRDefault="00D57F34">
      <w:pPr>
        <w:pStyle w:val="ConsPlusNormal"/>
        <w:jc w:val="right"/>
      </w:pPr>
      <w:r>
        <w:t>от 30 мая 2023 г. N 133-р</w:t>
      </w:r>
    </w:p>
    <w:p w:rsidR="00D57F34" w:rsidRDefault="00D57F34">
      <w:pPr>
        <w:pStyle w:val="ConsPlusNormal"/>
        <w:jc w:val="both"/>
      </w:pPr>
    </w:p>
    <w:p w:rsidR="00D57F34" w:rsidRDefault="00D57F34">
      <w:pPr>
        <w:pStyle w:val="ConsPlusNormal"/>
        <w:jc w:val="center"/>
      </w:pPr>
      <w:bookmarkStart w:id="2" w:name="P282"/>
      <w:bookmarkEnd w:id="2"/>
      <w:r>
        <w:t>ОТЧЕТ</w:t>
      </w:r>
    </w:p>
    <w:p w:rsidR="00D57F34" w:rsidRDefault="00D57F34">
      <w:pPr>
        <w:pStyle w:val="ConsPlusNormal"/>
        <w:jc w:val="center"/>
      </w:pPr>
      <w:r>
        <w:t>об исполнении Плана мероприятий по обеспечению</w:t>
      </w:r>
    </w:p>
    <w:p w:rsidR="00D57F34" w:rsidRDefault="00D57F34">
      <w:pPr>
        <w:pStyle w:val="ConsPlusNormal"/>
        <w:jc w:val="center"/>
      </w:pPr>
      <w:r>
        <w:t>сбалансированности бюджета города Омска в 2023 - 2026 годах</w:t>
      </w:r>
    </w:p>
    <w:p w:rsidR="00D57F34" w:rsidRDefault="00D57F34">
      <w:pPr>
        <w:pStyle w:val="ConsPlusNormal"/>
        <w:jc w:val="center"/>
      </w:pPr>
      <w:r>
        <w:t>по состоянию на ____________________ 20___ года</w:t>
      </w:r>
    </w:p>
    <w:p w:rsidR="00D57F34" w:rsidRDefault="00D57F34">
      <w:pPr>
        <w:pStyle w:val="ConsPlusNormal"/>
        <w:jc w:val="center"/>
      </w:pPr>
      <w:r>
        <w:t>___________________________________________________________</w:t>
      </w:r>
    </w:p>
    <w:p w:rsidR="00D57F34" w:rsidRDefault="00D57F34">
      <w:pPr>
        <w:pStyle w:val="ConsPlusNormal"/>
        <w:jc w:val="center"/>
      </w:pPr>
      <w:r>
        <w:t>(структурное подразделение Администрации города Омска)</w:t>
      </w:r>
    </w:p>
    <w:p w:rsidR="00D57F34" w:rsidRDefault="00D57F3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814"/>
        <w:gridCol w:w="1417"/>
        <w:gridCol w:w="1984"/>
        <w:gridCol w:w="3288"/>
      </w:tblGrid>
      <w:tr w:rsidR="00D57F34">
        <w:tc>
          <w:tcPr>
            <w:tcW w:w="567" w:type="dxa"/>
            <w:vAlign w:val="center"/>
          </w:tcPr>
          <w:p w:rsidR="00D57F34" w:rsidRDefault="00D57F34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814" w:type="dxa"/>
            <w:vAlign w:val="center"/>
          </w:tcPr>
          <w:p w:rsidR="00D57F34" w:rsidRDefault="00D57F34">
            <w:pPr>
              <w:pStyle w:val="ConsPlusNormal"/>
              <w:jc w:val="center"/>
            </w:pPr>
            <w:r>
              <w:t>Наименование мероприятия</w:t>
            </w:r>
          </w:p>
        </w:tc>
        <w:tc>
          <w:tcPr>
            <w:tcW w:w="1417" w:type="dxa"/>
            <w:vAlign w:val="center"/>
          </w:tcPr>
          <w:p w:rsidR="00D57F34" w:rsidRDefault="00D57F34">
            <w:pPr>
              <w:pStyle w:val="ConsPlusNormal"/>
              <w:jc w:val="center"/>
            </w:pPr>
            <w:r>
              <w:t>Срок исполнения</w:t>
            </w:r>
          </w:p>
        </w:tc>
        <w:tc>
          <w:tcPr>
            <w:tcW w:w="1984" w:type="dxa"/>
            <w:vAlign w:val="center"/>
          </w:tcPr>
          <w:p w:rsidR="00D57F34" w:rsidRDefault="00D57F34">
            <w:pPr>
              <w:pStyle w:val="ConsPlusNormal"/>
              <w:jc w:val="center"/>
            </w:pPr>
            <w:r>
              <w:t>Информация об исполнении мероприятия и достижении ожидаемого результата</w:t>
            </w:r>
          </w:p>
        </w:tc>
        <w:tc>
          <w:tcPr>
            <w:tcW w:w="3288" w:type="dxa"/>
            <w:vAlign w:val="center"/>
          </w:tcPr>
          <w:p w:rsidR="00D57F34" w:rsidRDefault="00D57F34">
            <w:pPr>
              <w:pStyle w:val="ConsPlusNormal"/>
              <w:jc w:val="center"/>
            </w:pPr>
            <w:r>
              <w:t>Информация о фактических значениях целевых индикаторов</w:t>
            </w:r>
          </w:p>
        </w:tc>
      </w:tr>
      <w:tr w:rsidR="00D57F34">
        <w:tc>
          <w:tcPr>
            <w:tcW w:w="567" w:type="dxa"/>
            <w:vAlign w:val="center"/>
          </w:tcPr>
          <w:p w:rsidR="00D57F34" w:rsidRDefault="00D57F3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14" w:type="dxa"/>
            <w:vAlign w:val="center"/>
          </w:tcPr>
          <w:p w:rsidR="00D57F34" w:rsidRDefault="00D57F3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vAlign w:val="center"/>
          </w:tcPr>
          <w:p w:rsidR="00D57F34" w:rsidRDefault="00D57F3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84" w:type="dxa"/>
            <w:vAlign w:val="center"/>
          </w:tcPr>
          <w:p w:rsidR="00D57F34" w:rsidRDefault="00D57F3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288" w:type="dxa"/>
            <w:vAlign w:val="center"/>
          </w:tcPr>
          <w:p w:rsidR="00D57F34" w:rsidRDefault="00D57F34">
            <w:pPr>
              <w:pStyle w:val="ConsPlusNormal"/>
              <w:jc w:val="center"/>
            </w:pPr>
            <w:r>
              <w:t>5</w:t>
            </w:r>
          </w:p>
        </w:tc>
      </w:tr>
      <w:tr w:rsidR="00D57F34">
        <w:tc>
          <w:tcPr>
            <w:tcW w:w="567" w:type="dxa"/>
            <w:vAlign w:val="center"/>
          </w:tcPr>
          <w:p w:rsidR="00D57F34" w:rsidRDefault="00D57F34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D57F34" w:rsidRDefault="00D57F34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D57F34" w:rsidRDefault="00D57F34">
            <w:pPr>
              <w:pStyle w:val="ConsPlusNormal"/>
            </w:pPr>
          </w:p>
        </w:tc>
        <w:tc>
          <w:tcPr>
            <w:tcW w:w="1984" w:type="dxa"/>
            <w:vAlign w:val="center"/>
          </w:tcPr>
          <w:p w:rsidR="00D57F34" w:rsidRDefault="00D57F34">
            <w:pPr>
              <w:pStyle w:val="ConsPlusNormal"/>
            </w:pPr>
          </w:p>
        </w:tc>
        <w:tc>
          <w:tcPr>
            <w:tcW w:w="3288" w:type="dxa"/>
            <w:vAlign w:val="center"/>
          </w:tcPr>
          <w:p w:rsidR="00D57F34" w:rsidRDefault="00D57F34">
            <w:pPr>
              <w:pStyle w:val="ConsPlusNormal"/>
            </w:pPr>
          </w:p>
        </w:tc>
      </w:tr>
      <w:tr w:rsidR="00D57F34">
        <w:tc>
          <w:tcPr>
            <w:tcW w:w="567" w:type="dxa"/>
            <w:vAlign w:val="center"/>
          </w:tcPr>
          <w:p w:rsidR="00D57F34" w:rsidRDefault="00D57F34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D57F34" w:rsidRDefault="00D57F34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D57F34" w:rsidRDefault="00D57F34">
            <w:pPr>
              <w:pStyle w:val="ConsPlusNormal"/>
            </w:pPr>
          </w:p>
        </w:tc>
        <w:tc>
          <w:tcPr>
            <w:tcW w:w="1984" w:type="dxa"/>
            <w:vAlign w:val="center"/>
          </w:tcPr>
          <w:p w:rsidR="00D57F34" w:rsidRDefault="00D57F34">
            <w:pPr>
              <w:pStyle w:val="ConsPlusNormal"/>
            </w:pPr>
          </w:p>
        </w:tc>
        <w:tc>
          <w:tcPr>
            <w:tcW w:w="3288" w:type="dxa"/>
            <w:vAlign w:val="center"/>
          </w:tcPr>
          <w:p w:rsidR="00D57F34" w:rsidRDefault="00D57F34">
            <w:pPr>
              <w:pStyle w:val="ConsPlusNormal"/>
            </w:pPr>
          </w:p>
        </w:tc>
      </w:tr>
      <w:tr w:rsidR="00D57F34">
        <w:tc>
          <w:tcPr>
            <w:tcW w:w="567" w:type="dxa"/>
            <w:vAlign w:val="center"/>
          </w:tcPr>
          <w:p w:rsidR="00D57F34" w:rsidRDefault="00D57F34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D57F34" w:rsidRDefault="00D57F34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D57F34" w:rsidRDefault="00D57F34">
            <w:pPr>
              <w:pStyle w:val="ConsPlusNormal"/>
            </w:pPr>
          </w:p>
        </w:tc>
        <w:tc>
          <w:tcPr>
            <w:tcW w:w="1984" w:type="dxa"/>
            <w:vAlign w:val="center"/>
          </w:tcPr>
          <w:p w:rsidR="00D57F34" w:rsidRDefault="00D57F34">
            <w:pPr>
              <w:pStyle w:val="ConsPlusNormal"/>
            </w:pPr>
          </w:p>
        </w:tc>
        <w:tc>
          <w:tcPr>
            <w:tcW w:w="3288" w:type="dxa"/>
            <w:vAlign w:val="center"/>
          </w:tcPr>
          <w:p w:rsidR="00D57F34" w:rsidRDefault="00D57F34">
            <w:pPr>
              <w:pStyle w:val="ConsPlusNormal"/>
            </w:pPr>
          </w:p>
        </w:tc>
      </w:tr>
    </w:tbl>
    <w:p w:rsidR="00D57F34" w:rsidRDefault="00D57F34">
      <w:pPr>
        <w:pStyle w:val="ConsPlusNormal"/>
        <w:jc w:val="both"/>
      </w:pPr>
    </w:p>
    <w:p w:rsidR="00D57F34" w:rsidRDefault="00D57F34">
      <w:pPr>
        <w:pStyle w:val="ConsPlusNonformat"/>
        <w:jc w:val="both"/>
      </w:pPr>
      <w:r>
        <w:t>Руководитель          __________________ __________________________________</w:t>
      </w:r>
    </w:p>
    <w:p w:rsidR="00D57F34" w:rsidRDefault="00D57F34">
      <w:pPr>
        <w:pStyle w:val="ConsPlusNonformat"/>
        <w:jc w:val="both"/>
      </w:pPr>
      <w:r>
        <w:t xml:space="preserve">                          (подпись)            (расшифровка подписи)</w:t>
      </w:r>
    </w:p>
    <w:p w:rsidR="00D57F34" w:rsidRDefault="00D57F34">
      <w:pPr>
        <w:pStyle w:val="ConsPlusNonformat"/>
        <w:jc w:val="both"/>
      </w:pPr>
      <w:r>
        <w:t>Исполнитель           __________________ __________________________________</w:t>
      </w:r>
    </w:p>
    <w:p w:rsidR="00D57F34" w:rsidRDefault="00D57F34">
      <w:pPr>
        <w:pStyle w:val="ConsPlusNonformat"/>
        <w:jc w:val="both"/>
      </w:pPr>
      <w:r>
        <w:t xml:space="preserve">                          (подпись)            (расшифровка подписи)</w:t>
      </w:r>
    </w:p>
    <w:p w:rsidR="00D57F34" w:rsidRDefault="00D57F34">
      <w:pPr>
        <w:pStyle w:val="ConsPlusNormal"/>
        <w:jc w:val="both"/>
      </w:pPr>
    </w:p>
    <w:p w:rsidR="00D57F34" w:rsidRDefault="00D57F34">
      <w:pPr>
        <w:pStyle w:val="ConsPlusNormal"/>
        <w:jc w:val="both"/>
      </w:pPr>
    </w:p>
    <w:p w:rsidR="00D57F34" w:rsidRDefault="00D57F34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F4A31" w:rsidRDefault="006F4A31"/>
    <w:sectPr w:rsidR="006F4A31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F34"/>
    <w:rsid w:val="001F7CE6"/>
    <w:rsid w:val="006F4A31"/>
    <w:rsid w:val="00D57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57F3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D57F3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D57F3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D57F3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57F3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D57F3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D57F3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D57F3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48197" TargetMode="External"/><Relationship Id="rId13" Type="http://schemas.openxmlformats.org/officeDocument/2006/relationships/hyperlink" Target="https://login.consultant.ru/link/?req=doc&amp;base=RLAW148&amp;n=214926&amp;dst=100005" TargetMode="External"/><Relationship Id="rId18" Type="http://schemas.openxmlformats.org/officeDocument/2006/relationships/hyperlink" Target="https://login.consultant.ru/link/?req=doc&amp;base=LAW&amp;n=358026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RLAW148&amp;n=214926&amp;dst=100005" TargetMode="External"/><Relationship Id="rId7" Type="http://schemas.openxmlformats.org/officeDocument/2006/relationships/hyperlink" Target="https://login.consultant.ru/link/?req=doc&amp;base=RLAW148&amp;n=214926&amp;dst=100005" TargetMode="External"/><Relationship Id="rId12" Type="http://schemas.openxmlformats.org/officeDocument/2006/relationships/hyperlink" Target="https://login.consultant.ru/link/?req=doc&amp;base=RLAW148&amp;n=210463&amp;dst=100005" TargetMode="External"/><Relationship Id="rId17" Type="http://schemas.openxmlformats.org/officeDocument/2006/relationships/hyperlink" Target="https://login.consultant.ru/link/?req=doc&amp;base=RLAW148&amp;n=197455" TargetMode="External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LAW&amp;n=381391" TargetMode="External"/><Relationship Id="rId20" Type="http://schemas.openxmlformats.org/officeDocument/2006/relationships/hyperlink" Target="https://login.consultant.ru/link/?req=doc&amp;base=RLAW148&amp;n=204012&amp;dst=100006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148&amp;n=210463&amp;dst=100005" TargetMode="External"/><Relationship Id="rId11" Type="http://schemas.openxmlformats.org/officeDocument/2006/relationships/hyperlink" Target="https://login.consultant.ru/link/?req=doc&amp;base=RLAW148&amp;n=204012&amp;dst=100005" TargetMode="External"/><Relationship Id="rId24" Type="http://schemas.openxmlformats.org/officeDocument/2006/relationships/hyperlink" Target="https://login.consultant.ru/link/?req=doc&amp;base=RLAW148&amp;n=210463&amp;dst=100005" TargetMode="External"/><Relationship Id="rId5" Type="http://schemas.openxmlformats.org/officeDocument/2006/relationships/hyperlink" Target="https://login.consultant.ru/link/?req=doc&amp;base=RLAW148&amp;n=204012&amp;dst=100005" TargetMode="External"/><Relationship Id="rId15" Type="http://schemas.openxmlformats.org/officeDocument/2006/relationships/hyperlink" Target="https://login.consultant.ru/link/?req=doc&amp;base=LAW&amp;n=438468&amp;dst=337" TargetMode="External"/><Relationship Id="rId23" Type="http://schemas.openxmlformats.org/officeDocument/2006/relationships/hyperlink" Target="https://login.consultant.ru/link/?req=doc&amp;base=RLAW148&amp;n=204012&amp;dst=100008" TargetMode="External"/><Relationship Id="rId10" Type="http://schemas.openxmlformats.org/officeDocument/2006/relationships/hyperlink" Target="https://login.consultant.ru/link/?req=doc&amp;base=RLAW148&amp;n=156262" TargetMode="External"/><Relationship Id="rId19" Type="http://schemas.openxmlformats.org/officeDocument/2006/relationships/hyperlink" Target="https://login.consultant.ru/link/?req=doc&amp;base=LAW&amp;n=47599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148&amp;n=192322&amp;dst=100693" TargetMode="External"/><Relationship Id="rId14" Type="http://schemas.openxmlformats.org/officeDocument/2006/relationships/hyperlink" Target="https://login.consultant.ru/link/?req=doc&amp;base=RLAW148&amp;n=196143&amp;dst=100877" TargetMode="External"/><Relationship Id="rId22" Type="http://schemas.openxmlformats.org/officeDocument/2006/relationships/hyperlink" Target="https://login.consultant.ru/link/?req=doc&amp;base=RLAW148&amp;n=19702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3586</Words>
  <Characters>20445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Р. Пестовская</dc:creator>
  <cp:lastModifiedBy>Антипьева</cp:lastModifiedBy>
  <cp:revision>2</cp:revision>
  <dcterms:created xsi:type="dcterms:W3CDTF">2024-08-07T13:50:00Z</dcterms:created>
  <dcterms:modified xsi:type="dcterms:W3CDTF">2024-08-07T13:50:00Z</dcterms:modified>
</cp:coreProperties>
</file>