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F66" w:rsidRDefault="006E099B">
      <w:pPr>
        <w:spacing w:line="16" w:lineRule="atLeast"/>
        <w:jc w:val="center"/>
        <w:rPr>
          <w:szCs w:val="22"/>
        </w:rPr>
      </w:pPr>
      <w:r>
        <w:rPr>
          <w:szCs w:val="22"/>
        </w:rPr>
        <w:t>Внесение изменений в текстовую часть Правил землепользования и застройки муниципального образования городской округ город О</w:t>
      </w:r>
      <w:r w:rsidR="004023C5">
        <w:rPr>
          <w:szCs w:val="22"/>
        </w:rPr>
        <w:t>мск Омской области, утвержденных</w:t>
      </w:r>
      <w:r>
        <w:rPr>
          <w:szCs w:val="22"/>
        </w:rPr>
        <w:t xml:space="preserve"> Решением Омского городского Совета от 10.12.2008 №</w:t>
      </w:r>
      <w:r w:rsidR="004023C5">
        <w:rPr>
          <w:szCs w:val="22"/>
        </w:rPr>
        <w:t xml:space="preserve"> </w:t>
      </w:r>
      <w:r>
        <w:rPr>
          <w:szCs w:val="22"/>
        </w:rPr>
        <w:t>201</w:t>
      </w:r>
    </w:p>
    <w:p w:rsidR="006F2F66" w:rsidRDefault="006E099B">
      <w:pPr>
        <w:spacing w:line="16" w:lineRule="atLeast"/>
        <w:jc w:val="center"/>
        <w:rPr>
          <w:b/>
          <w:szCs w:val="22"/>
        </w:rPr>
      </w:pPr>
      <w:r>
        <w:rPr>
          <w:b/>
          <w:szCs w:val="22"/>
        </w:rPr>
        <w:t>01.02.2024</w:t>
      </w:r>
    </w:p>
    <w:p w:rsidR="006F2F66" w:rsidRDefault="006E099B">
      <w:pPr>
        <w:suppressAutoHyphens w:val="0"/>
        <w:spacing w:line="16" w:lineRule="atLeast"/>
        <w:jc w:val="both"/>
        <w:outlineLvl w:val="0"/>
        <w:rPr>
          <w:b/>
          <w:szCs w:val="22"/>
          <w:lang w:eastAsia="ru-RU"/>
        </w:rPr>
      </w:pPr>
      <w:r>
        <w:rPr>
          <w:b/>
          <w:szCs w:val="22"/>
          <w:lang w:eastAsia="ru-RU"/>
        </w:rPr>
        <w:t xml:space="preserve">Вопрос 2.01. </w:t>
      </w:r>
    </w:p>
    <w:p w:rsidR="006F2F66" w:rsidRDefault="006F2F66">
      <w:pPr>
        <w:suppressAutoHyphens w:val="0"/>
        <w:spacing w:line="16" w:lineRule="atLeast"/>
        <w:jc w:val="both"/>
        <w:outlineLvl w:val="0"/>
        <w:rPr>
          <w:b/>
          <w:szCs w:val="22"/>
          <w:lang w:eastAsia="ru-RU"/>
        </w:rPr>
      </w:pPr>
    </w:p>
    <w:p w:rsidR="006F2F66" w:rsidRDefault="006E099B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szCs w:val="22"/>
          <w:lang w:eastAsia="en-US"/>
        </w:rPr>
        <w:t xml:space="preserve">Статья 15. </w:t>
      </w:r>
      <w:r>
        <w:rPr>
          <w:rFonts w:eastAsiaTheme="minorHAnsi"/>
          <w:b/>
          <w:bCs/>
          <w:lang w:eastAsia="en-US"/>
        </w:rPr>
        <w:t>Назначение, виды и состав документации по планировке территории города Омска</w:t>
      </w:r>
    </w:p>
    <w:p w:rsidR="006F2F66" w:rsidRDefault="006F2F66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</w:p>
    <w:tbl>
      <w:tblPr>
        <w:tblStyle w:val="af2"/>
        <w:tblW w:w="1563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820"/>
        <w:gridCol w:w="7816"/>
      </w:tblGrid>
      <w:tr w:rsidR="006F2F66">
        <w:tc>
          <w:tcPr>
            <w:tcW w:w="7819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Текст в существующей редакции:</w:t>
            </w:r>
          </w:p>
          <w:p w:rsidR="006F2F66" w:rsidRDefault="006F2F66">
            <w:pPr>
              <w:widowControl w:val="0"/>
              <w:spacing w:line="16" w:lineRule="atLeast"/>
              <w:ind w:firstLine="710"/>
              <w:jc w:val="center"/>
            </w:pPr>
          </w:p>
        </w:tc>
        <w:tc>
          <w:tcPr>
            <w:tcW w:w="7816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</w:pPr>
            <w:r>
              <w:rPr>
                <w:b/>
                <w:sz w:val="22"/>
                <w:szCs w:val="22"/>
              </w:rPr>
              <w:t>Текст в предлагаемой редакции:</w:t>
            </w:r>
          </w:p>
        </w:tc>
      </w:tr>
      <w:tr w:rsidR="006F2F66">
        <w:trPr>
          <w:trHeight w:val="416"/>
        </w:trPr>
        <w:tc>
          <w:tcPr>
            <w:tcW w:w="7819" w:type="dxa"/>
          </w:tcPr>
          <w:p w:rsidR="006F2F66" w:rsidRDefault="006E099B">
            <w:pPr>
              <w:suppressAutoHyphens w:val="0"/>
              <w:ind w:firstLine="540"/>
              <w:jc w:val="both"/>
              <w:rPr>
                <w:rFonts w:eastAsiaTheme="minorHAnsi"/>
                <w:lang w:eastAsia="en-US"/>
              </w:rPr>
            </w:pPr>
            <w:bookmarkStart w:id="0" w:name="Par8"/>
            <w:bookmarkStart w:id="1" w:name="Par0"/>
            <w:bookmarkEnd w:id="0"/>
            <w:bookmarkEnd w:id="1"/>
            <w:r>
              <w:rPr>
                <w:rFonts w:eastAsiaTheme="minorHAnsi"/>
                <w:sz w:val="22"/>
                <w:lang w:eastAsia="en-US"/>
              </w:rPr>
              <w:t xml:space="preserve">«3. Применительно к </w:t>
            </w:r>
            <w:r w:rsidR="00E36DCD">
              <w:rPr>
                <w:rFonts w:eastAsiaTheme="minorHAnsi"/>
                <w:sz w:val="22"/>
                <w:lang w:eastAsia="en-US"/>
              </w:rPr>
              <w:t xml:space="preserve">территории, в границах которой </w:t>
            </w:r>
            <w:r>
              <w:rPr>
                <w:rFonts w:eastAsiaTheme="minorHAnsi"/>
                <w:sz w:val="22"/>
                <w:lang w:eastAsia="en-US"/>
              </w:rPr>
              <w:t>не предусматривается осуще</w:t>
            </w:r>
            <w:r w:rsidR="00E36DCD">
              <w:rPr>
                <w:rFonts w:eastAsiaTheme="minorHAnsi"/>
                <w:sz w:val="22"/>
                <w:lang w:eastAsia="en-US"/>
              </w:rPr>
              <w:t xml:space="preserve">ствление комплексного развития </w:t>
            </w:r>
            <w:r>
              <w:rPr>
                <w:rFonts w:eastAsiaTheme="minorHAnsi"/>
                <w:sz w:val="22"/>
                <w:lang w:eastAsia="en-US"/>
              </w:rPr>
              <w:t>территории, а также не планируется</w:t>
            </w:r>
            <w:r w:rsidR="00E36DCD">
              <w:rPr>
                <w:rFonts w:eastAsiaTheme="minorHAnsi"/>
                <w:sz w:val="22"/>
                <w:lang w:eastAsia="en-US"/>
              </w:rPr>
              <w:t xml:space="preserve"> размещение линейных объектов, </w:t>
            </w:r>
            <w:r>
              <w:rPr>
                <w:rFonts w:eastAsiaTheme="minorHAnsi"/>
                <w:sz w:val="22"/>
                <w:lang w:eastAsia="en-US"/>
              </w:rPr>
              <w:t>допускается подготовка проекта межевания территории без подготовки проекта планировки территории.»</w:t>
            </w:r>
          </w:p>
        </w:tc>
        <w:tc>
          <w:tcPr>
            <w:tcW w:w="7816" w:type="dxa"/>
          </w:tcPr>
          <w:p w:rsidR="006F2F66" w:rsidRDefault="006E099B">
            <w:pPr>
              <w:suppressAutoHyphens w:val="0"/>
              <w:ind w:firstLine="402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 xml:space="preserve">«3. Применительно к </w:t>
            </w:r>
            <w:r w:rsidR="00E36DCD">
              <w:rPr>
                <w:rFonts w:eastAsiaTheme="minorHAnsi"/>
                <w:b/>
                <w:color w:val="FF0000"/>
                <w:sz w:val="22"/>
                <w:lang w:eastAsia="en-US"/>
              </w:rPr>
              <w:t xml:space="preserve">территории ведения гражданами 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садоводства или огородничества для собственных нужд,</w:t>
            </w:r>
            <w:r>
              <w:rPr>
                <w:rFonts w:eastAsiaTheme="minorHAnsi"/>
                <w:sz w:val="22"/>
                <w:lang w:eastAsia="en-US"/>
              </w:rPr>
              <w:t xml:space="preserve"> территории, в границах которой не предусматривается осуществление комплексного развития территории, а также не п</w:t>
            </w:r>
            <w:r w:rsidR="00E36DCD">
              <w:rPr>
                <w:rFonts w:eastAsiaTheme="minorHAnsi"/>
                <w:sz w:val="22"/>
                <w:lang w:eastAsia="en-US"/>
              </w:rPr>
              <w:t xml:space="preserve">ланируется размещение линейных </w:t>
            </w:r>
            <w:r>
              <w:rPr>
                <w:rFonts w:eastAsiaTheme="minorHAnsi"/>
                <w:sz w:val="22"/>
                <w:lang w:eastAsia="en-US"/>
              </w:rPr>
              <w:t>объектов, допускается подготовка проекта межевания территории без подготовки проекта планировки территории.</w:t>
            </w:r>
            <w:r>
              <w:rPr>
                <w:sz w:val="22"/>
              </w:rPr>
              <w:t>»</w:t>
            </w:r>
          </w:p>
          <w:p w:rsidR="006F2F66" w:rsidRDefault="006E099B">
            <w:pPr>
              <w:suppressAutoHyphens w:val="0"/>
              <w:jc w:val="both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 xml:space="preserve">(Изменения внесены в ч. 5 ст. 41 </w:t>
            </w:r>
            <w:proofErr w:type="spellStart"/>
            <w:r>
              <w:rPr>
                <w:rFonts w:eastAsiaTheme="minorHAnsi"/>
                <w:i/>
                <w:sz w:val="22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i/>
                <w:sz w:val="22"/>
                <w:lang w:eastAsia="en-US"/>
              </w:rPr>
              <w:t xml:space="preserve"> РФ Федеральным законом от 14.07.2022 </w:t>
            </w:r>
            <w:hyperlink r:id="rId5">
              <w:r>
                <w:rPr>
                  <w:rFonts w:eastAsiaTheme="minorHAnsi"/>
                  <w:i/>
                  <w:sz w:val="22"/>
                  <w:lang w:eastAsia="en-US"/>
                </w:rPr>
                <w:t>№ 312-ФЗ</w:t>
              </w:r>
            </w:hyperlink>
            <w:r>
              <w:rPr>
                <w:i/>
                <w:sz w:val="22"/>
              </w:rPr>
              <w:t>)</w:t>
            </w:r>
          </w:p>
        </w:tc>
      </w:tr>
    </w:tbl>
    <w:p w:rsidR="006F2F66" w:rsidRDefault="006F2F66">
      <w:pPr>
        <w:suppressAutoHyphens w:val="0"/>
        <w:spacing w:line="16" w:lineRule="atLeast"/>
        <w:jc w:val="both"/>
        <w:outlineLvl w:val="0"/>
        <w:rPr>
          <w:b/>
          <w:szCs w:val="22"/>
          <w:lang w:eastAsia="ru-RU"/>
        </w:rPr>
      </w:pPr>
    </w:p>
    <w:p w:rsidR="006F2F66" w:rsidRDefault="006E099B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szCs w:val="22"/>
          <w:lang w:eastAsia="en-US"/>
        </w:rPr>
        <w:t xml:space="preserve">Статья 16. </w:t>
      </w:r>
      <w:r>
        <w:rPr>
          <w:rFonts w:eastAsiaTheme="minorHAnsi"/>
          <w:b/>
          <w:bCs/>
          <w:lang w:eastAsia="en-US"/>
        </w:rPr>
        <w:t>Общие требования к документации по планировке территории</w:t>
      </w:r>
    </w:p>
    <w:p w:rsidR="006F2F66" w:rsidRDefault="006F2F66">
      <w:pPr>
        <w:suppressAutoHyphens w:val="0"/>
        <w:jc w:val="both"/>
        <w:outlineLvl w:val="0"/>
        <w:rPr>
          <w:b/>
          <w:szCs w:val="22"/>
          <w:lang w:eastAsia="ru-RU"/>
        </w:rPr>
      </w:pPr>
    </w:p>
    <w:tbl>
      <w:tblPr>
        <w:tblStyle w:val="af2"/>
        <w:tblW w:w="1563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820"/>
        <w:gridCol w:w="7816"/>
      </w:tblGrid>
      <w:tr w:rsidR="006F2F66">
        <w:tc>
          <w:tcPr>
            <w:tcW w:w="7819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Текст в существующей редакции:</w:t>
            </w:r>
          </w:p>
          <w:p w:rsidR="006F2F66" w:rsidRDefault="006F2F66">
            <w:pPr>
              <w:widowControl w:val="0"/>
              <w:spacing w:line="16" w:lineRule="atLeast"/>
              <w:ind w:firstLine="710"/>
              <w:jc w:val="center"/>
            </w:pPr>
          </w:p>
        </w:tc>
        <w:tc>
          <w:tcPr>
            <w:tcW w:w="7816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</w:pPr>
            <w:r>
              <w:rPr>
                <w:b/>
                <w:sz w:val="22"/>
                <w:szCs w:val="22"/>
              </w:rPr>
              <w:t>Текст в предлагаемой редакции:</w:t>
            </w:r>
          </w:p>
        </w:tc>
      </w:tr>
      <w:tr w:rsidR="006F2F66">
        <w:trPr>
          <w:trHeight w:val="416"/>
        </w:trPr>
        <w:tc>
          <w:tcPr>
            <w:tcW w:w="7819" w:type="dxa"/>
          </w:tcPr>
          <w:p w:rsidR="006F2F66" w:rsidRDefault="006E099B">
            <w:pPr>
              <w:ind w:firstLine="540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«</w:t>
            </w:r>
            <w:r>
              <w:rPr>
                <w:rFonts w:eastAsiaTheme="minorHAnsi"/>
                <w:bCs/>
                <w:sz w:val="22"/>
                <w:lang w:eastAsia="en-US"/>
              </w:rPr>
              <w:t>3.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</w:t>
            </w:r>
            <w:r w:rsidR="00644E5D">
              <w:rPr>
                <w:rFonts w:eastAsiaTheme="minorHAnsi"/>
                <w:bCs/>
                <w:sz w:val="22"/>
                <w:lang w:eastAsia="en-US"/>
              </w:rPr>
              <w:t xml:space="preserve">и этой территории документации </w:t>
            </w:r>
            <w:r>
              <w:rPr>
                <w:rFonts w:eastAsiaTheme="minorHAnsi"/>
                <w:bCs/>
                <w:sz w:val="22"/>
                <w:lang w:eastAsia="en-US"/>
              </w:rPr>
              <w:t>по планировке территории. В случ</w:t>
            </w:r>
            <w:r w:rsidR="00644E5D">
              <w:rPr>
                <w:rFonts w:eastAsiaTheme="minorHAnsi"/>
                <w:bCs/>
                <w:sz w:val="22"/>
                <w:lang w:eastAsia="en-US"/>
              </w:rPr>
              <w:t xml:space="preserve">ае если для реализации решения </w:t>
            </w:r>
            <w:r>
              <w:rPr>
                <w:rFonts w:eastAsiaTheme="minorHAnsi"/>
                <w:bCs/>
                <w:sz w:val="22"/>
                <w:lang w:eastAsia="en-US"/>
              </w:rPr>
              <w:t>о комплексном развитии территори</w:t>
            </w:r>
            <w:r w:rsidR="00644E5D">
              <w:rPr>
                <w:rFonts w:eastAsiaTheme="minorHAnsi"/>
                <w:bCs/>
                <w:sz w:val="22"/>
                <w:lang w:eastAsia="en-US"/>
              </w:rPr>
              <w:t xml:space="preserve">и требуется внесение изменений 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в Генеральный </w:t>
            </w:r>
            <w:hyperlink r:id="rId6">
              <w:r>
                <w:rPr>
                  <w:rFonts w:eastAsiaTheme="minorHAnsi"/>
                  <w:bCs/>
                  <w:sz w:val="22"/>
                  <w:lang w:eastAsia="en-US"/>
                </w:rPr>
                <w:t>план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 xml:space="preserve">, Правила землепользования и застройки, подготовка указанной документации по планировке территории осуществляется одновременно с подготовкой изменений в Генеральный </w:t>
            </w:r>
            <w:hyperlink r:id="rId7">
              <w:r>
                <w:rPr>
                  <w:rFonts w:eastAsiaTheme="minorHAnsi"/>
                  <w:bCs/>
                  <w:sz w:val="22"/>
                  <w:lang w:eastAsia="en-US"/>
                </w:rPr>
                <w:t>план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 xml:space="preserve">, настоящие Правила. Утверждение указанной документации по планировке территории допускается до утверждения изменений в Генеральный </w:t>
            </w:r>
            <w:hyperlink r:id="rId8">
              <w:r>
                <w:rPr>
                  <w:rFonts w:eastAsiaTheme="minorHAnsi"/>
                  <w:bCs/>
                  <w:sz w:val="22"/>
                  <w:lang w:eastAsia="en-US"/>
                </w:rPr>
                <w:t>план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>, настоящие Правила.</w:t>
            </w:r>
            <w:r>
              <w:rPr>
                <w:rFonts w:eastAsiaTheme="minorHAnsi"/>
                <w:sz w:val="22"/>
                <w:lang w:eastAsia="en-US"/>
              </w:rPr>
              <w:t>»</w:t>
            </w:r>
          </w:p>
        </w:tc>
        <w:tc>
          <w:tcPr>
            <w:tcW w:w="7816" w:type="dxa"/>
          </w:tcPr>
          <w:p w:rsidR="006F2F66" w:rsidRDefault="006E099B">
            <w:pPr>
              <w:ind w:firstLine="402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«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3. Подготовка документации по планировке территории в целях реализации решения о комплексном развитии территории 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и (или) договора о комплексном развитии территории</w:t>
            </w:r>
            <w:r>
              <w:rPr>
                <w:rFonts w:eastAsiaTheme="minorHAnsi"/>
                <w:sz w:val="22"/>
                <w:lang w:eastAsia="en-US"/>
              </w:rPr>
              <w:t xml:space="preserve"> </w:t>
            </w:r>
            <w:r w:rsidR="00644E5D">
              <w:rPr>
                <w:rFonts w:eastAsiaTheme="minorHAnsi"/>
                <w:bCs/>
                <w:sz w:val="22"/>
                <w:lang w:eastAsia="en-US"/>
              </w:rPr>
              <w:t xml:space="preserve">осуществляется </w:t>
            </w:r>
            <w:r>
              <w:rPr>
                <w:rFonts w:eastAsiaTheme="minorHAnsi"/>
                <w:bCs/>
                <w:sz w:val="22"/>
                <w:lang w:eastAsia="en-US"/>
              </w:rPr>
              <w:t>в соответствии с таким решение</w:t>
            </w:r>
            <w:r w:rsidR="00644E5D">
              <w:rPr>
                <w:rFonts w:eastAsiaTheme="minorHAnsi"/>
                <w:bCs/>
                <w:sz w:val="22"/>
                <w:lang w:eastAsia="en-US"/>
              </w:rPr>
              <w:t xml:space="preserve">м без учета ранее утвержденной </w:t>
            </w:r>
            <w:r>
              <w:rPr>
                <w:rFonts w:eastAsiaTheme="minorHAnsi"/>
                <w:bCs/>
                <w:sz w:val="22"/>
                <w:lang w:eastAsia="en-US"/>
              </w:rPr>
              <w:t>в отношении этой территории документации по планировке территории</w:t>
            </w:r>
            <w:r>
              <w:rPr>
                <w:rFonts w:eastAsiaTheme="minorHAnsi"/>
                <w:b/>
                <w:bCs/>
                <w:color w:val="FF0000"/>
                <w:sz w:val="22"/>
                <w:lang w:eastAsia="en-US"/>
              </w:rPr>
              <w:t xml:space="preserve">, 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если иное не предусмотрено такими решением и (или) договором.</w:t>
            </w:r>
            <w:r w:rsidR="00644E5D">
              <w:rPr>
                <w:rFonts w:eastAsiaTheme="minorHAnsi"/>
                <w:bCs/>
                <w:sz w:val="22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sz w:val="22"/>
                <w:lang w:eastAsia="en-US"/>
              </w:rPr>
              <w:t>В случае если для реализации решения о комплексном развитии территории</w:t>
            </w:r>
            <w:r>
              <w:rPr>
                <w:rFonts w:eastAsiaTheme="minorHAnsi"/>
                <w:sz w:val="22"/>
                <w:lang w:eastAsia="en-US"/>
              </w:rPr>
              <w:t xml:space="preserve"> 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 xml:space="preserve">и (или) договора о комплексном развитии территории 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требуется внесение изменений в Генеральный </w:t>
            </w:r>
            <w:hyperlink r:id="rId9">
              <w:r>
                <w:rPr>
                  <w:rFonts w:eastAsiaTheme="minorHAnsi"/>
                  <w:bCs/>
                  <w:sz w:val="22"/>
                  <w:lang w:eastAsia="en-US"/>
                </w:rPr>
                <w:t>план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>, Правила землепользования и застройки, под</w:t>
            </w:r>
            <w:r w:rsidR="00644E5D">
              <w:rPr>
                <w:rFonts w:eastAsiaTheme="minorHAnsi"/>
                <w:bCs/>
                <w:sz w:val="22"/>
                <w:lang w:eastAsia="en-US"/>
              </w:rPr>
              <w:t xml:space="preserve">готовка указанной документации 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по планировке территории осуществляется одновременно с подготовкой изменений в Генеральный </w:t>
            </w:r>
            <w:hyperlink r:id="rId10">
              <w:r>
                <w:rPr>
                  <w:rFonts w:eastAsiaTheme="minorHAnsi"/>
                  <w:bCs/>
                  <w:sz w:val="22"/>
                  <w:lang w:eastAsia="en-US"/>
                </w:rPr>
                <w:t>план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>, настоящие Правила. Утверждение указанной документации по пла</w:t>
            </w:r>
            <w:r w:rsidR="00644E5D">
              <w:rPr>
                <w:rFonts w:eastAsiaTheme="minorHAnsi"/>
                <w:bCs/>
                <w:sz w:val="22"/>
                <w:lang w:eastAsia="en-US"/>
              </w:rPr>
              <w:t xml:space="preserve">нировке территории допускается 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до утверждения изменений в Генеральный </w:t>
            </w:r>
            <w:hyperlink r:id="rId11">
              <w:r>
                <w:rPr>
                  <w:rFonts w:eastAsiaTheme="minorHAnsi"/>
                  <w:bCs/>
                  <w:sz w:val="22"/>
                  <w:lang w:eastAsia="en-US"/>
                </w:rPr>
                <w:t>план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>, настоящие Правила.</w:t>
            </w:r>
            <w:r>
              <w:rPr>
                <w:rFonts w:eastAsiaTheme="minorHAnsi"/>
                <w:sz w:val="22"/>
                <w:lang w:eastAsia="en-US"/>
              </w:rPr>
              <w:t>»</w:t>
            </w:r>
          </w:p>
          <w:p w:rsidR="006F2F66" w:rsidRDefault="006E099B">
            <w:pPr>
              <w:jc w:val="both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 xml:space="preserve">(Изменения внесены в ч. 10.2 ст. 45 </w:t>
            </w:r>
            <w:proofErr w:type="spellStart"/>
            <w:r>
              <w:rPr>
                <w:rFonts w:eastAsiaTheme="minorHAnsi"/>
                <w:i/>
                <w:sz w:val="22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i/>
                <w:sz w:val="22"/>
                <w:lang w:eastAsia="en-US"/>
              </w:rPr>
              <w:t xml:space="preserve"> РФ Федеральным законом от 25.12.2023 </w:t>
            </w:r>
            <w:hyperlink r:id="rId12">
              <w:r>
                <w:rPr>
                  <w:rFonts w:eastAsiaTheme="minorHAnsi"/>
                  <w:i/>
                  <w:sz w:val="22"/>
                  <w:lang w:eastAsia="en-US"/>
                </w:rPr>
                <w:t>N 627-ФЗ</w:t>
              </w:r>
            </w:hyperlink>
            <w:r>
              <w:rPr>
                <w:i/>
                <w:sz w:val="22"/>
              </w:rPr>
              <w:t>)</w:t>
            </w:r>
          </w:p>
        </w:tc>
      </w:tr>
    </w:tbl>
    <w:p w:rsidR="006F2F66" w:rsidRDefault="006F2F66">
      <w:pPr>
        <w:suppressAutoHyphens w:val="0"/>
        <w:spacing w:line="16" w:lineRule="atLeast"/>
        <w:jc w:val="both"/>
        <w:outlineLvl w:val="0"/>
      </w:pPr>
    </w:p>
    <w:p w:rsidR="006F2F66" w:rsidRDefault="006F2F66">
      <w:pPr>
        <w:suppressAutoHyphens w:val="0"/>
        <w:spacing w:line="16" w:lineRule="atLeast"/>
        <w:jc w:val="both"/>
        <w:outlineLvl w:val="0"/>
      </w:pPr>
    </w:p>
    <w:p w:rsidR="006F2F66" w:rsidRDefault="006F2F66">
      <w:pPr>
        <w:suppressAutoHyphens w:val="0"/>
        <w:spacing w:line="16" w:lineRule="atLeast"/>
        <w:jc w:val="both"/>
        <w:outlineLvl w:val="0"/>
      </w:pPr>
    </w:p>
    <w:p w:rsidR="00644E5D" w:rsidRDefault="00644E5D">
      <w:pPr>
        <w:suppressAutoHyphens w:val="0"/>
        <w:spacing w:line="16" w:lineRule="atLeast"/>
        <w:jc w:val="both"/>
        <w:outlineLvl w:val="0"/>
      </w:pPr>
    </w:p>
    <w:p w:rsidR="006F2F66" w:rsidRDefault="006E099B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szCs w:val="22"/>
          <w:lang w:eastAsia="en-US"/>
        </w:rPr>
        <w:lastRenderedPageBreak/>
        <w:t xml:space="preserve">Статья 17. </w:t>
      </w:r>
      <w:r>
        <w:rPr>
          <w:rFonts w:eastAsiaTheme="minorHAnsi"/>
          <w:b/>
          <w:bCs/>
          <w:lang w:eastAsia="en-US"/>
        </w:rPr>
        <w:t>Порядок подготовки документации по планировке территории</w:t>
      </w:r>
    </w:p>
    <w:p w:rsidR="006F2F66" w:rsidRDefault="006F2F66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</w:p>
    <w:tbl>
      <w:tblPr>
        <w:tblStyle w:val="af2"/>
        <w:tblW w:w="1563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820"/>
        <w:gridCol w:w="7816"/>
      </w:tblGrid>
      <w:tr w:rsidR="006F2F66">
        <w:tc>
          <w:tcPr>
            <w:tcW w:w="7819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Текст в существующей редакции:</w:t>
            </w:r>
          </w:p>
          <w:p w:rsidR="006F2F66" w:rsidRDefault="006F2F66">
            <w:pPr>
              <w:widowControl w:val="0"/>
              <w:spacing w:line="16" w:lineRule="atLeast"/>
              <w:ind w:firstLine="710"/>
              <w:jc w:val="center"/>
            </w:pPr>
          </w:p>
        </w:tc>
        <w:tc>
          <w:tcPr>
            <w:tcW w:w="7816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</w:pPr>
            <w:r>
              <w:rPr>
                <w:b/>
                <w:sz w:val="22"/>
                <w:szCs w:val="22"/>
              </w:rPr>
              <w:t>Текст в предлагаемой редакции:</w:t>
            </w:r>
          </w:p>
        </w:tc>
      </w:tr>
      <w:tr w:rsidR="006F2F66">
        <w:trPr>
          <w:trHeight w:val="416"/>
        </w:trPr>
        <w:tc>
          <w:tcPr>
            <w:tcW w:w="7819" w:type="dxa"/>
          </w:tcPr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«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3. Принятие указанного в </w:t>
            </w:r>
            <w:hyperlink r:id="rId13">
              <w:r>
                <w:rPr>
                  <w:rFonts w:eastAsiaTheme="minorHAnsi"/>
                  <w:bCs/>
                  <w:sz w:val="22"/>
                  <w:lang w:eastAsia="en-US"/>
                </w:rPr>
                <w:t>части 1</w:t>
              </w:r>
            </w:hyperlink>
            <w:r w:rsidR="005A6F27">
              <w:rPr>
                <w:rFonts w:eastAsiaTheme="minorHAnsi"/>
                <w:bCs/>
                <w:sz w:val="22"/>
                <w:lang w:eastAsia="en-US"/>
              </w:rPr>
              <w:t xml:space="preserve"> настоящей статьи решения </w:t>
            </w:r>
            <w:r>
              <w:rPr>
                <w:rFonts w:eastAsiaTheme="minorHAnsi"/>
                <w:bCs/>
                <w:sz w:val="22"/>
                <w:lang w:eastAsia="en-US"/>
              </w:rPr>
              <w:t>о подготовке документации по планировке территории</w:t>
            </w:r>
            <w:r w:rsidR="005A6F27">
              <w:rPr>
                <w:rFonts w:eastAsiaTheme="minorHAnsi"/>
                <w:bCs/>
                <w:sz w:val="22"/>
                <w:lang w:eastAsia="en-US"/>
              </w:rPr>
              <w:t xml:space="preserve"> не требуется </w:t>
            </w:r>
            <w:r>
              <w:rPr>
                <w:rFonts w:eastAsiaTheme="minorHAnsi"/>
                <w:bCs/>
                <w:sz w:val="22"/>
                <w:lang w:eastAsia="en-US"/>
              </w:rPr>
              <w:t>в случае подготовки документации по планировке территории: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>1) лицами, с которыми заключены договоры о комплексном развитии территории;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>2) правообладателями существующих линейных объектов, подлежащих реконструкции, в случае подготовки докумен</w:t>
            </w:r>
            <w:r w:rsidR="005A6F27">
              <w:rPr>
                <w:rFonts w:eastAsiaTheme="minorHAnsi"/>
                <w:bCs/>
                <w:sz w:val="22"/>
                <w:lang w:eastAsia="en-US"/>
              </w:rPr>
              <w:t xml:space="preserve">тации 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по планировке территории в целях их реконструкции (за исключением случая, указанного в </w:t>
            </w:r>
            <w:hyperlink r:id="rId14">
              <w:r>
                <w:rPr>
                  <w:rFonts w:eastAsiaTheme="minorHAnsi"/>
                  <w:bCs/>
                  <w:sz w:val="22"/>
                  <w:lang w:eastAsia="en-US"/>
                </w:rPr>
                <w:t>части 12.12 статьи 45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 xml:space="preserve"> Градостроительного кодекса Российской Федерации);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 xml:space="preserve">3) субъектами естественных монополий, организациями коммунального комплекса в </w:t>
            </w:r>
            <w:r w:rsidR="005A6F27">
              <w:rPr>
                <w:rFonts w:eastAsiaTheme="minorHAnsi"/>
                <w:bCs/>
                <w:sz w:val="22"/>
                <w:lang w:eastAsia="en-US"/>
              </w:rPr>
              <w:t xml:space="preserve">случае подготовки документации 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по планировке территории для размещения объектов федерального значения, объектов регионального значения, объектов местного значения (за исключением случая, указанного в </w:t>
            </w:r>
            <w:hyperlink r:id="rId15">
              <w:r>
                <w:rPr>
                  <w:rFonts w:eastAsiaTheme="minorHAnsi"/>
                  <w:bCs/>
                  <w:sz w:val="22"/>
                  <w:lang w:eastAsia="en-US"/>
                </w:rPr>
                <w:t>части 12.12 статьи 45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 xml:space="preserve"> Градостроительного кодекса Российской Федерации);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>4) садоводческим или огородническим некоммерческим товариществом в отношении земельного участка, предоставленного такому товариществу для ведения садоводства или огородничества.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>Решения о подготовке документации по планировке территории принимаются такими лицами самостоятельно.</w:t>
            </w:r>
            <w:r>
              <w:rPr>
                <w:rFonts w:eastAsiaTheme="minorHAnsi"/>
                <w:sz w:val="22"/>
                <w:lang w:eastAsia="en-US"/>
              </w:rPr>
              <w:t>»</w:t>
            </w:r>
          </w:p>
        </w:tc>
        <w:tc>
          <w:tcPr>
            <w:tcW w:w="7816" w:type="dxa"/>
          </w:tcPr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«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3. Принятие указанного в </w:t>
            </w:r>
            <w:hyperlink r:id="rId16">
              <w:r>
                <w:rPr>
                  <w:rFonts w:eastAsiaTheme="minorHAnsi"/>
                  <w:bCs/>
                  <w:sz w:val="22"/>
                  <w:lang w:eastAsia="en-US"/>
                </w:rPr>
                <w:t>части 1</w:t>
              </w:r>
            </w:hyperlink>
            <w:r w:rsidR="005A6F27">
              <w:rPr>
                <w:rFonts w:eastAsiaTheme="minorHAnsi"/>
                <w:bCs/>
                <w:sz w:val="22"/>
                <w:lang w:eastAsia="en-US"/>
              </w:rPr>
              <w:t xml:space="preserve"> настоящей статьи решения </w:t>
            </w:r>
            <w:r>
              <w:rPr>
                <w:rFonts w:eastAsiaTheme="minorHAnsi"/>
                <w:bCs/>
                <w:sz w:val="22"/>
                <w:lang w:eastAsia="en-US"/>
              </w:rPr>
              <w:t>о подготовке документации по план</w:t>
            </w:r>
            <w:r w:rsidR="005A6F27">
              <w:rPr>
                <w:rFonts w:eastAsiaTheme="minorHAnsi"/>
                <w:bCs/>
                <w:sz w:val="22"/>
                <w:lang w:eastAsia="en-US"/>
              </w:rPr>
              <w:t xml:space="preserve">ировке территории не требуется </w:t>
            </w:r>
            <w:r>
              <w:rPr>
                <w:rFonts w:eastAsiaTheme="minorHAnsi"/>
                <w:bCs/>
                <w:sz w:val="22"/>
                <w:lang w:eastAsia="en-US"/>
              </w:rPr>
              <w:t>в случае подготовки документации по планировке территории:</w:t>
            </w:r>
          </w:p>
          <w:p w:rsidR="006F2F66" w:rsidRDefault="006E099B">
            <w:pPr>
              <w:ind w:firstLine="544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>1) лицами, с которыми заключены договоры о комплексном развитии территории</w:t>
            </w:r>
            <w:r>
              <w:rPr>
                <w:rFonts w:eastAsiaTheme="minorHAnsi"/>
                <w:b/>
                <w:bCs/>
                <w:color w:val="FF0000"/>
                <w:sz w:val="22"/>
                <w:lang w:eastAsia="en-US"/>
              </w:rPr>
              <w:t xml:space="preserve">, 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операторами комплексного развития территории</w:t>
            </w:r>
            <w:r>
              <w:rPr>
                <w:rFonts w:eastAsiaTheme="minorHAnsi"/>
                <w:bCs/>
                <w:sz w:val="22"/>
                <w:lang w:eastAsia="en-US"/>
              </w:rPr>
              <w:t>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 xml:space="preserve">2) правообладателями существующих линейных объектов, подлежащих реконструкции, в </w:t>
            </w:r>
            <w:r w:rsidR="005A6F27">
              <w:rPr>
                <w:rFonts w:eastAsiaTheme="minorHAnsi"/>
                <w:bCs/>
                <w:sz w:val="22"/>
                <w:lang w:eastAsia="en-US"/>
              </w:rPr>
              <w:t xml:space="preserve">случае подготовки документации 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по планировке территории в целях их реконструкции (за исключением случая, указанного в </w:t>
            </w:r>
            <w:hyperlink r:id="rId17">
              <w:r>
                <w:rPr>
                  <w:rFonts w:eastAsiaTheme="minorHAnsi"/>
                  <w:bCs/>
                  <w:sz w:val="22"/>
                  <w:lang w:eastAsia="en-US"/>
                </w:rPr>
                <w:t>части 12.12 статьи 45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 xml:space="preserve"> Градостроительного кодекса Российской Федерации);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 xml:space="preserve">3) субъектами естественных монополий, организациями коммунального комплекса в </w:t>
            </w:r>
            <w:r w:rsidR="005A6F27">
              <w:rPr>
                <w:rFonts w:eastAsiaTheme="minorHAnsi"/>
                <w:bCs/>
                <w:sz w:val="22"/>
                <w:lang w:eastAsia="en-US"/>
              </w:rPr>
              <w:t xml:space="preserve">случае подготовки документации 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по планировке территории для размещения объектов федерального значения, объектов регионального значения, объектов местного значения (за исключением случая, указанного в </w:t>
            </w:r>
            <w:hyperlink r:id="rId18">
              <w:r>
                <w:rPr>
                  <w:rFonts w:eastAsiaTheme="minorHAnsi"/>
                  <w:bCs/>
                  <w:sz w:val="22"/>
                  <w:lang w:eastAsia="en-US"/>
                </w:rPr>
                <w:t>части 12.12 статьи 45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 xml:space="preserve"> Градостроительного кодекса Российской Федерации);</w:t>
            </w:r>
          </w:p>
          <w:p w:rsidR="005A6F27" w:rsidRDefault="006E099B" w:rsidP="005A6F27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>4) садоводческим или огородническим некоммерческим товариществом в отношении земельного участка, предоставленного такому товариществу для ведения садоводства или огородничества.</w:t>
            </w:r>
          </w:p>
          <w:p w:rsidR="006F2F66" w:rsidRPr="005A6F27" w:rsidRDefault="006E099B" w:rsidP="005A6F27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>Решения о подготовке документации по планировке территории принимаются такими лицами самостоятельно.</w:t>
            </w:r>
            <w:r>
              <w:rPr>
                <w:rFonts w:eastAsiaTheme="minorHAnsi"/>
                <w:sz w:val="22"/>
                <w:lang w:eastAsia="en-US"/>
              </w:rPr>
              <w:t>»</w:t>
            </w:r>
          </w:p>
          <w:p w:rsidR="006F2F66" w:rsidRDefault="006E099B">
            <w:pPr>
              <w:suppressAutoHyphens w:val="0"/>
              <w:jc w:val="both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 xml:space="preserve">(Изменения внесены в п. 1 ч. 1.1 ст. 45 </w:t>
            </w:r>
            <w:proofErr w:type="spellStart"/>
            <w:r>
              <w:rPr>
                <w:rFonts w:eastAsiaTheme="minorHAnsi"/>
                <w:i/>
                <w:sz w:val="22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i/>
                <w:sz w:val="22"/>
                <w:lang w:eastAsia="en-US"/>
              </w:rPr>
              <w:t xml:space="preserve"> РФ Федеральным законом от 25.12.2023 </w:t>
            </w:r>
            <w:hyperlink r:id="rId19">
              <w:r>
                <w:rPr>
                  <w:rFonts w:eastAsiaTheme="minorHAnsi"/>
                  <w:i/>
                  <w:sz w:val="22"/>
                  <w:lang w:eastAsia="en-US"/>
                </w:rPr>
                <w:t>N 627-ФЗ</w:t>
              </w:r>
            </w:hyperlink>
            <w:r>
              <w:rPr>
                <w:i/>
                <w:sz w:val="22"/>
              </w:rPr>
              <w:t>)</w:t>
            </w:r>
          </w:p>
        </w:tc>
      </w:tr>
    </w:tbl>
    <w:p w:rsidR="006F2F66" w:rsidRDefault="006F2F66">
      <w:pPr>
        <w:suppressAutoHyphens w:val="0"/>
        <w:spacing w:line="16" w:lineRule="atLeast"/>
        <w:jc w:val="both"/>
        <w:outlineLvl w:val="0"/>
        <w:rPr>
          <w:b/>
          <w:szCs w:val="22"/>
          <w:lang w:eastAsia="ru-RU"/>
        </w:rPr>
      </w:pPr>
    </w:p>
    <w:p w:rsidR="006F2F66" w:rsidRDefault="006E099B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szCs w:val="22"/>
          <w:lang w:eastAsia="en-US"/>
        </w:rPr>
        <w:t xml:space="preserve">Статья 27. </w:t>
      </w:r>
      <w:r>
        <w:rPr>
          <w:rFonts w:eastAsiaTheme="minorHAnsi"/>
          <w:b/>
          <w:bCs/>
          <w:lang w:eastAsia="en-US"/>
        </w:rPr>
        <w:t>Основания и право инициативы внесения изменений в Правила</w:t>
      </w:r>
    </w:p>
    <w:p w:rsidR="006F2F66" w:rsidRDefault="006F2F66">
      <w:pPr>
        <w:suppressAutoHyphens w:val="0"/>
        <w:jc w:val="both"/>
        <w:outlineLvl w:val="0"/>
        <w:rPr>
          <w:b/>
          <w:szCs w:val="22"/>
          <w:lang w:eastAsia="ru-RU"/>
        </w:rPr>
      </w:pPr>
    </w:p>
    <w:tbl>
      <w:tblPr>
        <w:tblStyle w:val="af2"/>
        <w:tblW w:w="1563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820"/>
        <w:gridCol w:w="7816"/>
      </w:tblGrid>
      <w:tr w:rsidR="006F2F66">
        <w:tc>
          <w:tcPr>
            <w:tcW w:w="7819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Текст в существующей редакции:</w:t>
            </w:r>
          </w:p>
          <w:p w:rsidR="006F2F66" w:rsidRDefault="006F2F66">
            <w:pPr>
              <w:widowControl w:val="0"/>
              <w:spacing w:line="16" w:lineRule="atLeast"/>
              <w:ind w:firstLine="710"/>
              <w:jc w:val="center"/>
            </w:pPr>
          </w:p>
        </w:tc>
        <w:tc>
          <w:tcPr>
            <w:tcW w:w="7816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</w:pPr>
            <w:r>
              <w:rPr>
                <w:b/>
                <w:sz w:val="22"/>
                <w:szCs w:val="22"/>
              </w:rPr>
              <w:t>Текст в предлагаемой редакции:</w:t>
            </w:r>
          </w:p>
        </w:tc>
      </w:tr>
      <w:tr w:rsidR="006F2F66">
        <w:trPr>
          <w:trHeight w:val="416"/>
        </w:trPr>
        <w:tc>
          <w:tcPr>
            <w:tcW w:w="7819" w:type="dxa"/>
          </w:tcPr>
          <w:p w:rsidR="006F2F66" w:rsidRDefault="006E099B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«1. Основаниями для рассмотрени</w:t>
            </w:r>
            <w:r w:rsidR="005305C2">
              <w:rPr>
                <w:rFonts w:eastAsiaTheme="minorHAnsi"/>
                <w:sz w:val="22"/>
                <w:lang w:eastAsia="en-US"/>
              </w:rPr>
              <w:t xml:space="preserve">я вопроса о внесении изменений </w:t>
            </w:r>
            <w:r>
              <w:rPr>
                <w:rFonts w:eastAsiaTheme="minorHAnsi"/>
                <w:sz w:val="22"/>
                <w:lang w:eastAsia="en-US"/>
              </w:rPr>
              <w:t>в настоящие Правила являются:</w:t>
            </w:r>
          </w:p>
          <w:p w:rsidR="006F2F66" w:rsidRDefault="006E099B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 xml:space="preserve">1) несоответствие Правил Генеральному </w:t>
            </w:r>
            <w:hyperlink r:id="rId20">
              <w:r>
                <w:rPr>
                  <w:rFonts w:eastAsiaTheme="minorHAnsi"/>
                  <w:sz w:val="22"/>
                  <w:lang w:eastAsia="en-US"/>
                </w:rPr>
                <w:t>плану</w:t>
              </w:r>
            </w:hyperlink>
            <w:r w:rsidR="005305C2">
              <w:rPr>
                <w:rFonts w:eastAsiaTheme="minorHAnsi"/>
                <w:sz w:val="22"/>
                <w:lang w:eastAsia="en-US"/>
              </w:rPr>
              <w:t xml:space="preserve">, возникшее </w:t>
            </w:r>
            <w:r>
              <w:rPr>
                <w:rFonts w:eastAsiaTheme="minorHAnsi"/>
                <w:sz w:val="22"/>
                <w:lang w:eastAsia="en-US"/>
              </w:rPr>
              <w:t xml:space="preserve">в результате внесения в Генеральный </w:t>
            </w:r>
            <w:hyperlink r:id="rId21">
              <w:r>
                <w:rPr>
                  <w:rFonts w:eastAsiaTheme="minorHAnsi"/>
                  <w:sz w:val="22"/>
                  <w:lang w:eastAsia="en-US"/>
                </w:rPr>
                <w:t>план</w:t>
              </w:r>
            </w:hyperlink>
            <w:r>
              <w:rPr>
                <w:rFonts w:eastAsiaTheme="minorHAnsi"/>
                <w:sz w:val="22"/>
                <w:lang w:eastAsia="en-US"/>
              </w:rPr>
              <w:t xml:space="preserve"> изменений;</w:t>
            </w:r>
          </w:p>
          <w:p w:rsidR="006F2F66" w:rsidRDefault="006E099B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2)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</w:t>
            </w:r>
            <w:r w:rsidR="005305C2">
              <w:rPr>
                <w:rFonts w:eastAsiaTheme="minorHAnsi"/>
                <w:sz w:val="22"/>
                <w:lang w:eastAsia="en-US"/>
              </w:rPr>
              <w:t xml:space="preserve">ов недвижимости, установленных </w:t>
            </w:r>
            <w:r>
              <w:rPr>
                <w:rFonts w:eastAsiaTheme="minorHAnsi"/>
                <w:sz w:val="22"/>
                <w:lang w:eastAsia="en-US"/>
              </w:rPr>
              <w:t xml:space="preserve">на </w:t>
            </w:r>
            <w:proofErr w:type="spellStart"/>
            <w:r>
              <w:rPr>
                <w:rFonts w:eastAsiaTheme="minorHAnsi"/>
                <w:sz w:val="22"/>
                <w:lang w:eastAsia="en-US"/>
              </w:rPr>
              <w:t>приаэродромной</w:t>
            </w:r>
            <w:proofErr w:type="spellEnd"/>
            <w:r>
              <w:rPr>
                <w:rFonts w:eastAsiaTheme="minorHAnsi"/>
                <w:sz w:val="22"/>
                <w:lang w:eastAsia="en-US"/>
              </w:rPr>
              <w:t xml:space="preserve"> территории, которые допущены в настоящих Правилах;</w:t>
            </w:r>
          </w:p>
          <w:p w:rsidR="006F2F66" w:rsidRDefault="006E099B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lastRenderedPageBreak/>
              <w:t>3) поступление предложений об изменении границ территориальных зон, изменении градостроительных регламентов;</w:t>
            </w:r>
          </w:p>
          <w:p w:rsidR="006F2F66" w:rsidRDefault="006E099B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4) несоответствие сведен</w:t>
            </w:r>
            <w:r w:rsidR="007174BC">
              <w:rPr>
                <w:rFonts w:eastAsiaTheme="minorHAnsi"/>
                <w:sz w:val="22"/>
                <w:lang w:eastAsia="en-US"/>
              </w:rPr>
              <w:t xml:space="preserve">ий о местоположении границ зон </w:t>
            </w:r>
            <w:r>
              <w:rPr>
                <w:rFonts w:eastAsiaTheme="minorHAnsi"/>
                <w:sz w:val="22"/>
                <w:lang w:eastAsia="en-US"/>
              </w:rPr>
              <w:t xml:space="preserve">с особыми условиями использования территорий, территорий объектов культурного наследия, отображенных 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на карте градостроительного зонирования</w:t>
            </w:r>
            <w:r>
              <w:rPr>
                <w:rFonts w:eastAsiaTheme="minorHAnsi"/>
                <w:sz w:val="22"/>
                <w:lang w:eastAsia="en-US"/>
              </w:rPr>
              <w:t>, содержащемуся в Едином государственном реестре недвижимости описанию местоположения границ указанных зон, территорий;</w:t>
            </w:r>
          </w:p>
          <w:p w:rsidR="006F2F66" w:rsidRPr="00FA0A2C" w:rsidRDefault="006F2F66">
            <w:pPr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Pr="00FA0A2C" w:rsidRDefault="006F2F66">
            <w:pPr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Pr="00FA0A2C" w:rsidRDefault="006F2F66">
            <w:pPr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Pr="00FA0A2C" w:rsidRDefault="006F2F66">
            <w:pPr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Pr="00FA0A2C" w:rsidRDefault="006F2F66">
            <w:pPr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Pr="00FA0A2C" w:rsidRDefault="006F2F66">
            <w:pPr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Pr="00FA0A2C" w:rsidRDefault="006F2F66">
            <w:pPr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Pr="00FA0A2C" w:rsidRDefault="006F2F66">
            <w:pPr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56F2B" w:rsidRPr="00FA0A2C" w:rsidRDefault="00656F2B">
            <w:pPr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F4360B" w:rsidRPr="00FA0A2C" w:rsidRDefault="00F4360B">
            <w:pPr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Default="006E099B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5)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</w:t>
            </w:r>
            <w:r w:rsidR="006F0486">
              <w:rPr>
                <w:rFonts w:eastAsiaTheme="minorHAnsi"/>
                <w:sz w:val="22"/>
                <w:lang w:eastAsia="en-US"/>
              </w:rPr>
              <w:t xml:space="preserve">оженных полностью или частично </w:t>
            </w:r>
            <w:r>
              <w:rPr>
                <w:rFonts w:eastAsiaTheme="minorHAnsi"/>
                <w:sz w:val="22"/>
                <w:lang w:eastAsia="en-US"/>
              </w:rPr>
              <w:t>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      </w:r>
          </w:p>
          <w:p w:rsidR="006F2F66" w:rsidRDefault="006E099B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6) установление, изменение, прекращение существования з</w:t>
            </w:r>
            <w:r w:rsidR="006F0486">
              <w:rPr>
                <w:rFonts w:eastAsiaTheme="minorHAnsi"/>
                <w:sz w:val="22"/>
                <w:lang w:eastAsia="en-US"/>
              </w:rPr>
              <w:t xml:space="preserve">оны </w:t>
            </w:r>
            <w:r>
              <w:rPr>
                <w:rFonts w:eastAsiaTheme="minorHAnsi"/>
                <w:sz w:val="22"/>
                <w:lang w:eastAsia="en-US"/>
              </w:rPr>
              <w:t>с особыми условиями использования территории, установление, изменение границ территории объекта культурного наследия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,</w:t>
            </w:r>
            <w:r>
              <w:rPr>
                <w:rFonts w:eastAsiaTheme="minorHAnsi"/>
                <w:sz w:val="22"/>
                <w:lang w:eastAsia="en-US"/>
              </w:rPr>
              <w:t xml:space="preserve"> 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территории исторического поселения федерального значения, территории исторического поселения регионального значения</w:t>
            </w:r>
            <w:r>
              <w:rPr>
                <w:rFonts w:eastAsiaTheme="minorHAnsi"/>
                <w:sz w:val="22"/>
                <w:lang w:eastAsia="en-US"/>
              </w:rPr>
              <w:t>;</w:t>
            </w:r>
          </w:p>
          <w:p w:rsidR="006F2F66" w:rsidRDefault="006E099B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7) принятие решения о комплексном развитии территории;</w:t>
            </w:r>
          </w:p>
          <w:p w:rsidR="006F2F66" w:rsidRDefault="006E099B">
            <w:pPr>
              <w:ind w:firstLine="540"/>
              <w:jc w:val="both"/>
              <w:rPr>
                <w:rFonts w:eastAsiaTheme="minorHAnsi"/>
                <w:b/>
                <w:color w:val="FF0000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8) обнаружение мест захоронений погибших при защите Отечества, расположенных в границах города Омска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.</w:t>
            </w:r>
          </w:p>
          <w:p w:rsidR="006F2F66" w:rsidRPr="00AA54EC" w:rsidRDefault="006F2F66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  <w:p w:rsidR="006F2F66" w:rsidRPr="00AA54EC" w:rsidRDefault="006F2F6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Pr="00AA54EC" w:rsidRDefault="006F2F6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Pr="00AA54EC" w:rsidRDefault="006F2F6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Pr="00AA54EC" w:rsidRDefault="006F2F6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Pr="00AA54EC" w:rsidRDefault="006F2F6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Pr="00AA54EC" w:rsidRDefault="006F2F6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Pr="00AA54EC" w:rsidRDefault="006F2F66">
            <w:pPr>
              <w:ind w:firstLine="53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Default="006E099B">
            <w:pPr>
              <w:ind w:firstLine="539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2. Правом инициативы внесения изменений в настоящие Правила обладают: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lastRenderedPageBreak/>
              <w:t>1) федеральные органы исполнительной власти в случаях, если настоящие Правила могут воспрепятствовать функционированию, размещению объектов капитального строительства федерального значения;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2) органы исполнительной власти Омской области в случаях, если настоящие Правила могут воспрепятствовать функционированию, размещению объектов капитального строительства регионального значения;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3) органы местного самоуправления города Омска в случае, если необходимо совершенствовать порядок регулирования землепользования и застройки на соответствующих территориях города Омска;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3.1) органы местного самоуправления в случаях обнаружения мест захоронений погибших при защите Отечества, расположенных в границах города Омска;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4) физические и юридические лица в инициативном порядке либо в случаях, если в результате применения настоящих Правил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/>
                <w:color w:val="FF0000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5)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 xml:space="preserve"> уполномоченный федеральный орган исполнительной власти или юридическое лицо, созданное Российской Федерацией и обеспечивающее реализацию принятого Правительством Российской Федерацией решения о комплексном развитии территории</w:t>
            </w:r>
            <w:r>
              <w:rPr>
                <w:rFonts w:eastAsiaTheme="minorHAnsi"/>
                <w:sz w:val="22"/>
                <w:lang w:eastAsia="en-US"/>
              </w:rPr>
              <w:t>;</w:t>
            </w:r>
          </w:p>
          <w:p w:rsidR="00D51E41" w:rsidRPr="00AE775A" w:rsidRDefault="00D51E41">
            <w:pPr>
              <w:ind w:firstLine="539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Default="006E099B">
            <w:pPr>
              <w:ind w:firstLine="539"/>
              <w:jc w:val="both"/>
              <w:rPr>
                <w:rFonts w:eastAsiaTheme="minorHAnsi"/>
                <w:b/>
                <w:color w:val="FF0000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6)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 xml:space="preserve"> высший исполнительный орган государственной власти Омской области, Мэр города Омска, принявшие решение о комплексном развитии территории, юридическое лицо, созданное Омской областью и обеспечивающее реализацию принятого Омской областью решения о комплексном развитии территории, либо лицо, с которым заключен договор о комплексном развитии территории в целях реализации решения о комплексном развитии территории</w:t>
            </w:r>
            <w:r>
              <w:rPr>
                <w:rFonts w:eastAsiaTheme="minorHAnsi"/>
                <w:sz w:val="22"/>
                <w:lang w:eastAsia="en-US"/>
              </w:rPr>
              <w:t>.»</w:t>
            </w:r>
          </w:p>
          <w:p w:rsidR="006F2F66" w:rsidRDefault="006F2F6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816" w:type="dxa"/>
          </w:tcPr>
          <w:p w:rsidR="006F2F66" w:rsidRDefault="006E099B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lastRenderedPageBreak/>
              <w:t>«1. Основаниями для рассмотрени</w:t>
            </w:r>
            <w:r w:rsidR="00C10BF2">
              <w:rPr>
                <w:rFonts w:eastAsiaTheme="minorHAnsi"/>
                <w:sz w:val="22"/>
                <w:lang w:eastAsia="en-US"/>
              </w:rPr>
              <w:t xml:space="preserve">я вопроса о внесении изменений </w:t>
            </w:r>
            <w:r>
              <w:rPr>
                <w:rFonts w:eastAsiaTheme="minorHAnsi"/>
                <w:sz w:val="22"/>
                <w:lang w:eastAsia="en-US"/>
              </w:rPr>
              <w:t>в настоящие Правила являются:</w:t>
            </w:r>
          </w:p>
          <w:p w:rsidR="006F2F66" w:rsidRDefault="006E099B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 xml:space="preserve">1) несоответствие Правил Генеральному </w:t>
            </w:r>
            <w:hyperlink r:id="rId22">
              <w:r>
                <w:rPr>
                  <w:rFonts w:eastAsiaTheme="minorHAnsi"/>
                  <w:sz w:val="22"/>
                  <w:lang w:eastAsia="en-US"/>
                </w:rPr>
                <w:t>плану</w:t>
              </w:r>
            </w:hyperlink>
            <w:r w:rsidR="00C10BF2">
              <w:rPr>
                <w:rFonts w:eastAsiaTheme="minorHAnsi"/>
                <w:sz w:val="22"/>
                <w:lang w:eastAsia="en-US"/>
              </w:rPr>
              <w:t xml:space="preserve">, возникшее </w:t>
            </w:r>
            <w:r>
              <w:rPr>
                <w:rFonts w:eastAsiaTheme="minorHAnsi"/>
                <w:sz w:val="22"/>
                <w:lang w:eastAsia="en-US"/>
              </w:rPr>
              <w:t xml:space="preserve">в результате внесения в Генеральный </w:t>
            </w:r>
            <w:hyperlink r:id="rId23">
              <w:r>
                <w:rPr>
                  <w:rFonts w:eastAsiaTheme="minorHAnsi"/>
                  <w:sz w:val="22"/>
                  <w:lang w:eastAsia="en-US"/>
                </w:rPr>
                <w:t>план</w:t>
              </w:r>
            </w:hyperlink>
            <w:r>
              <w:rPr>
                <w:rFonts w:eastAsiaTheme="minorHAnsi"/>
                <w:sz w:val="22"/>
                <w:lang w:eastAsia="en-US"/>
              </w:rPr>
              <w:t xml:space="preserve"> изменений;</w:t>
            </w:r>
          </w:p>
          <w:p w:rsidR="006F2F66" w:rsidRDefault="006E099B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2)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</w:t>
            </w:r>
            <w:r w:rsidR="00C10BF2">
              <w:rPr>
                <w:rFonts w:eastAsiaTheme="minorHAnsi"/>
                <w:sz w:val="22"/>
                <w:lang w:eastAsia="en-US"/>
              </w:rPr>
              <w:t xml:space="preserve">и, установленных </w:t>
            </w:r>
            <w:r>
              <w:rPr>
                <w:rFonts w:eastAsiaTheme="minorHAnsi"/>
                <w:sz w:val="22"/>
                <w:lang w:eastAsia="en-US"/>
              </w:rPr>
              <w:t xml:space="preserve">на </w:t>
            </w:r>
            <w:proofErr w:type="spellStart"/>
            <w:r>
              <w:rPr>
                <w:rFonts w:eastAsiaTheme="minorHAnsi"/>
                <w:sz w:val="22"/>
                <w:lang w:eastAsia="en-US"/>
              </w:rPr>
              <w:t>приаэродромной</w:t>
            </w:r>
            <w:proofErr w:type="spellEnd"/>
            <w:r>
              <w:rPr>
                <w:rFonts w:eastAsiaTheme="minorHAnsi"/>
                <w:sz w:val="22"/>
                <w:lang w:eastAsia="en-US"/>
              </w:rPr>
              <w:t xml:space="preserve"> территории, которые допущены в настоящих Правилах;</w:t>
            </w:r>
          </w:p>
          <w:p w:rsidR="006F2F66" w:rsidRDefault="006E099B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lastRenderedPageBreak/>
              <w:t>3) поступление предложений об изменении границ территориальных зон, изменении градостроительных регламентов;</w:t>
            </w:r>
          </w:p>
          <w:p w:rsidR="006F2F66" w:rsidRDefault="006E099B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4) несоответствие сведен</w:t>
            </w:r>
            <w:r w:rsidR="007174BC">
              <w:rPr>
                <w:rFonts w:eastAsiaTheme="minorHAnsi"/>
                <w:sz w:val="22"/>
                <w:lang w:eastAsia="en-US"/>
              </w:rPr>
              <w:t xml:space="preserve">ий о местоположении границ зон </w:t>
            </w:r>
            <w:r>
              <w:rPr>
                <w:rFonts w:eastAsiaTheme="minorHAnsi"/>
                <w:sz w:val="22"/>
                <w:lang w:eastAsia="en-US"/>
              </w:rPr>
              <w:t xml:space="preserve">с особыми условиями использования территорий, территорий объектов культурного наследия, отображенных 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на картах зон с особыми условиями использования территорий муниципального образования городской округ город Омск Омской области (приложения №№ 2, 3, 4 к настоящим Правилам)</w:t>
            </w:r>
            <w:r>
              <w:rPr>
                <w:rFonts w:eastAsiaTheme="minorHAnsi"/>
                <w:sz w:val="22"/>
                <w:lang w:eastAsia="en-US"/>
              </w:rPr>
              <w:t>, содержащемуся в Едином государственном реестре недвижимости описанию местоположения границ указанных зон, территорий;</w:t>
            </w:r>
          </w:p>
          <w:p w:rsidR="006F2F66" w:rsidRDefault="006E099B">
            <w:pPr>
              <w:ind w:firstLine="544"/>
              <w:jc w:val="both"/>
              <w:rPr>
                <w:rFonts w:eastAsiaTheme="minorHAnsi"/>
                <w:b/>
                <w:color w:val="FF0000"/>
                <w:lang w:eastAsia="en-US"/>
              </w:rPr>
            </w:pP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4.1) 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Генеральном плане,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пунктов;</w:t>
            </w:r>
          </w:p>
          <w:p w:rsidR="006F2F66" w:rsidRDefault="006E099B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5)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</w:t>
            </w:r>
            <w:r w:rsidR="006F0486">
              <w:rPr>
                <w:rFonts w:eastAsiaTheme="minorHAnsi"/>
                <w:sz w:val="22"/>
                <w:lang w:eastAsia="en-US"/>
              </w:rPr>
              <w:t xml:space="preserve">оженных полностью или частично </w:t>
            </w:r>
            <w:r>
              <w:rPr>
                <w:rFonts w:eastAsiaTheme="minorHAnsi"/>
                <w:sz w:val="22"/>
                <w:lang w:eastAsia="en-US"/>
              </w:rPr>
              <w:t>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</w:t>
            </w:r>
            <w:r w:rsidR="006F0486">
              <w:rPr>
                <w:rFonts w:eastAsiaTheme="minorHAnsi"/>
                <w:sz w:val="22"/>
                <w:lang w:eastAsia="en-US"/>
              </w:rPr>
              <w:t xml:space="preserve">ьзования объектов недвижимости </w:t>
            </w:r>
            <w:r>
              <w:rPr>
                <w:rFonts w:eastAsiaTheme="minorHAnsi"/>
                <w:sz w:val="22"/>
                <w:lang w:eastAsia="en-US"/>
              </w:rPr>
              <w:t>в пределах таких зон, территорий;</w:t>
            </w:r>
          </w:p>
          <w:p w:rsidR="006F2F66" w:rsidRDefault="006E099B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 xml:space="preserve">6) установление, изменение, </w:t>
            </w:r>
            <w:r w:rsidR="006F0486">
              <w:rPr>
                <w:rFonts w:eastAsiaTheme="minorHAnsi"/>
                <w:sz w:val="22"/>
                <w:lang w:eastAsia="en-US"/>
              </w:rPr>
              <w:t xml:space="preserve">прекращение существования зоны </w:t>
            </w:r>
            <w:r>
              <w:rPr>
                <w:rFonts w:eastAsiaTheme="minorHAnsi"/>
                <w:sz w:val="22"/>
                <w:lang w:eastAsia="en-US"/>
              </w:rPr>
              <w:t>с особыми условиями использования территории, установление, изменение границ территории объекта культурного наследия;</w:t>
            </w:r>
          </w:p>
          <w:p w:rsidR="006F2F66" w:rsidRPr="00FA0A2C" w:rsidRDefault="006F2F66">
            <w:pPr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Pr="00FA0A2C" w:rsidRDefault="006F2F66">
            <w:pPr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2F66" w:rsidRDefault="006E099B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7) принятие решения о комплексном развитии территории;</w:t>
            </w:r>
          </w:p>
          <w:p w:rsidR="006F2F66" w:rsidRDefault="006E099B">
            <w:pPr>
              <w:ind w:firstLine="54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8) обнаружение мест захоронений погибших при защите Отечества, расположенных в границах города Омска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;</w:t>
            </w:r>
          </w:p>
          <w:p w:rsidR="006F2F66" w:rsidRDefault="006E099B">
            <w:pPr>
              <w:ind w:firstLine="54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9) несоответствие сведений о границах территориальных зон, содержащихся в настоящих Правилах, содержащемуся в Едином государственном реестре недвижимости описанию местоположения границ указанных территориаль</w:t>
            </w:r>
            <w:r w:rsidR="006F0486">
              <w:rPr>
                <w:rFonts w:eastAsiaTheme="minorHAnsi"/>
                <w:b/>
                <w:color w:val="FF0000"/>
                <w:sz w:val="22"/>
                <w:lang w:eastAsia="en-US"/>
              </w:rPr>
              <w:t xml:space="preserve">ных зон, которое было изменено 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в соответствии с федеральным законом при внесении в Единый государственный реестр недвижимости сведений о границах территориальных зон</w:t>
            </w:r>
            <w:r>
              <w:rPr>
                <w:rFonts w:eastAsiaTheme="minorHAnsi"/>
                <w:sz w:val="22"/>
                <w:lang w:eastAsia="en-US"/>
              </w:rPr>
              <w:t>.</w:t>
            </w:r>
          </w:p>
          <w:p w:rsidR="006F2F66" w:rsidRDefault="006E099B">
            <w:pPr>
              <w:suppressAutoHyphens w:val="0"/>
              <w:jc w:val="both"/>
              <w:rPr>
                <w:rFonts w:eastAsiaTheme="minorHAnsi"/>
                <w:bCs/>
                <w:i/>
                <w:lang w:eastAsia="en-US"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 xml:space="preserve">(Изменения внесены в ч. 2 ст. 33 </w:t>
            </w:r>
            <w:proofErr w:type="spellStart"/>
            <w:r>
              <w:rPr>
                <w:rFonts w:eastAsiaTheme="minorHAnsi"/>
                <w:i/>
                <w:sz w:val="22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i/>
                <w:sz w:val="22"/>
                <w:lang w:eastAsia="en-US"/>
              </w:rPr>
              <w:t xml:space="preserve"> РФ Федеральным законом</w:t>
            </w:r>
            <w:r>
              <w:rPr>
                <w:rFonts w:eastAsiaTheme="minorHAnsi"/>
                <w:bCs/>
                <w:i/>
                <w:sz w:val="22"/>
                <w:lang w:eastAsia="en-US"/>
              </w:rPr>
              <w:t xml:space="preserve"> от 04.08.2023 N 438-ФЗ (часть 2 дополнена пунктами 3.1, 8))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2. Правом инициативы внесения изменений в настоящие Правила обладают: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lastRenderedPageBreak/>
              <w:t>1) федеральные органы исполнительной власти в случаях, если настоящие Правила могут воспрепятствовать функционированию, размещению объектов капитального строительства федерального значения;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2) органы исполнительной власти Омской области в случаях, если настоящие Правила могут воспрепятствовать функционированию, размещению объектов капитального строительства регионального значения;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3) органы местного самоуправления города Омска в случае, если необходимо совершенствовать порядок регулирования землепользования и застройки на соответствующих территориях города Омска;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3.1) органы местного самоуправления в случаях обнаружения мест захоронений погибших при защите Отечества, расположенных в границах города Омска;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4) физические и юридические лица в инициативном порядке либо в случаях, если в результате применения настоящих Правил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объединений;</w:t>
            </w:r>
          </w:p>
          <w:p w:rsidR="006F2F66" w:rsidRDefault="006E099B">
            <w:pPr>
              <w:ind w:firstLine="54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 xml:space="preserve">5) 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уполномоченный федеральный орган исполнительной власти, оператор комплексного развития территории, лицо, с которым заключен договор о комплексном развитии территории, в целях реализации решения о комплексном развитии территории, принятого Правительством Российской Федерации</w:t>
            </w:r>
            <w:r>
              <w:rPr>
                <w:rFonts w:eastAsiaTheme="minorHAnsi"/>
                <w:sz w:val="22"/>
                <w:lang w:eastAsia="en-US"/>
              </w:rPr>
              <w:t>;</w:t>
            </w:r>
          </w:p>
          <w:p w:rsidR="006F2F66" w:rsidRDefault="006E099B">
            <w:pPr>
              <w:ind w:firstLine="54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 xml:space="preserve">6) 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высший исполнительный орган Омской области, Мэр города Омска, оператор комплексного развития территории, лицо, с которым заключен договор о комплексном развитии территории, в целях реализации решения о комплексном развитии территории, принятого высшим исполнительным органом Омской области, Мэром города Омска, а также в целях комплексного развития территории по инициативе правообладателей</w:t>
            </w:r>
            <w:r>
              <w:rPr>
                <w:rFonts w:eastAsiaTheme="minorHAnsi"/>
                <w:sz w:val="22"/>
                <w:lang w:eastAsia="en-US"/>
              </w:rPr>
              <w:t>.»</w:t>
            </w:r>
          </w:p>
          <w:p w:rsidR="006F2F66" w:rsidRPr="0039661B" w:rsidRDefault="006E099B" w:rsidP="0039661B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 xml:space="preserve">(Изменения внесены в п. 6, 7 ч. 3 ст. 33 </w:t>
            </w:r>
            <w:proofErr w:type="spellStart"/>
            <w:r>
              <w:rPr>
                <w:rFonts w:eastAsiaTheme="minorHAnsi"/>
                <w:i/>
                <w:sz w:val="22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i/>
                <w:sz w:val="22"/>
                <w:lang w:eastAsia="en-US"/>
              </w:rPr>
              <w:t xml:space="preserve"> РФ Федеральным законом</w:t>
            </w:r>
            <w:r>
              <w:rPr>
                <w:rFonts w:eastAsiaTheme="minorHAnsi"/>
                <w:bCs/>
                <w:i/>
                <w:sz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2"/>
                <w:lang w:eastAsia="en-US"/>
              </w:rPr>
              <w:t xml:space="preserve">от 25.12.2023 </w:t>
            </w:r>
            <w:hyperlink r:id="rId24">
              <w:r>
                <w:rPr>
                  <w:rFonts w:eastAsiaTheme="minorHAnsi"/>
                  <w:i/>
                  <w:sz w:val="22"/>
                  <w:lang w:eastAsia="en-US"/>
                </w:rPr>
                <w:t>N 627-ФЗ</w:t>
              </w:r>
            </w:hyperlink>
            <w:r>
              <w:rPr>
                <w:i/>
                <w:sz w:val="22"/>
              </w:rPr>
              <w:t>)</w:t>
            </w:r>
          </w:p>
        </w:tc>
      </w:tr>
    </w:tbl>
    <w:p w:rsidR="006F2F66" w:rsidRDefault="006F2F66">
      <w:pPr>
        <w:suppressAutoHyphens w:val="0"/>
        <w:spacing w:line="16" w:lineRule="atLeast"/>
        <w:jc w:val="both"/>
        <w:outlineLvl w:val="0"/>
      </w:pPr>
    </w:p>
    <w:p w:rsidR="006F2F66" w:rsidRDefault="006E099B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szCs w:val="22"/>
          <w:lang w:eastAsia="en-US"/>
        </w:rPr>
        <w:t xml:space="preserve">Статья 28. </w:t>
      </w:r>
      <w:r>
        <w:rPr>
          <w:rFonts w:eastAsiaTheme="minorHAnsi"/>
          <w:b/>
          <w:bCs/>
          <w:lang w:eastAsia="en-US"/>
        </w:rPr>
        <w:t>Порядок внесения изменений в Правила</w:t>
      </w:r>
    </w:p>
    <w:p w:rsidR="006F2F66" w:rsidRDefault="006F2F66">
      <w:pPr>
        <w:suppressAutoHyphens w:val="0"/>
        <w:jc w:val="both"/>
        <w:outlineLvl w:val="0"/>
        <w:rPr>
          <w:b/>
          <w:szCs w:val="22"/>
          <w:lang w:eastAsia="ru-RU"/>
        </w:rPr>
      </w:pPr>
    </w:p>
    <w:tbl>
      <w:tblPr>
        <w:tblStyle w:val="af2"/>
        <w:tblW w:w="1563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820"/>
        <w:gridCol w:w="7816"/>
      </w:tblGrid>
      <w:tr w:rsidR="006F2F66">
        <w:tc>
          <w:tcPr>
            <w:tcW w:w="7819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Текст в существующей редакции:</w:t>
            </w:r>
          </w:p>
          <w:p w:rsidR="006F2F66" w:rsidRDefault="006F2F66">
            <w:pPr>
              <w:widowControl w:val="0"/>
              <w:spacing w:line="16" w:lineRule="atLeast"/>
              <w:ind w:firstLine="710"/>
              <w:jc w:val="center"/>
            </w:pPr>
          </w:p>
        </w:tc>
        <w:tc>
          <w:tcPr>
            <w:tcW w:w="7816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</w:pPr>
            <w:r>
              <w:rPr>
                <w:b/>
                <w:sz w:val="22"/>
                <w:szCs w:val="22"/>
              </w:rPr>
              <w:t>Текст в предлагаемой редакции:</w:t>
            </w:r>
          </w:p>
        </w:tc>
      </w:tr>
      <w:tr w:rsidR="006F2F66">
        <w:trPr>
          <w:trHeight w:val="416"/>
        </w:trPr>
        <w:tc>
          <w:tcPr>
            <w:tcW w:w="7819" w:type="dxa"/>
          </w:tcPr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«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7. В случаях, предусмотренных </w:t>
            </w:r>
            <w:hyperlink r:id="rId25">
              <w:r>
                <w:rPr>
                  <w:rFonts w:eastAsiaTheme="minorHAnsi"/>
                  <w:bCs/>
                  <w:sz w:val="22"/>
                  <w:lang w:eastAsia="en-US"/>
                </w:rPr>
                <w:t>пунктами 4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 xml:space="preserve"> - </w:t>
            </w:r>
            <w:hyperlink r:id="rId26">
              <w:r>
                <w:rPr>
                  <w:rFonts w:eastAsiaTheme="minorHAnsi"/>
                  <w:bCs/>
                  <w:sz w:val="22"/>
                  <w:lang w:eastAsia="en-US"/>
                </w:rPr>
                <w:t>6 части 1 статьи 27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 xml:space="preserve"> настоящих Правил, исполнительный орган государственной власти или орган местного самоуправления, уполномоченные на установление зон с особыми условиями использования территорий, границ территорий объектов культурного наследия, направляет Мэру города Омска требование об отображении в настоящих Правилах границ зон с особыми условиями использования территорий, территорий объектов культурного наследия, установлении </w:t>
            </w:r>
            <w:r>
              <w:rPr>
                <w:rFonts w:eastAsiaTheme="minorHAnsi"/>
                <w:bCs/>
                <w:sz w:val="22"/>
                <w:lang w:eastAsia="en-US"/>
              </w:rPr>
              <w:lastRenderedPageBreak/>
              <w:t>ограничений использования земельных участков и объектов капитального строительства в границах таких зон, территорий.»</w:t>
            </w:r>
          </w:p>
          <w:p w:rsidR="006F2F66" w:rsidRPr="00255CC8" w:rsidRDefault="006F2F66">
            <w:pPr>
              <w:ind w:firstLine="539"/>
              <w:jc w:val="both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  <w:p w:rsidR="006F2F66" w:rsidRPr="00255CC8" w:rsidRDefault="006F2F66">
            <w:pPr>
              <w:ind w:firstLine="539"/>
              <w:jc w:val="both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  <w:p w:rsidR="006F2F66" w:rsidRPr="00255CC8" w:rsidRDefault="006F2F66">
            <w:pPr>
              <w:ind w:firstLine="567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6F2F66" w:rsidRDefault="006E099B">
            <w:pPr>
              <w:ind w:firstLine="567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 xml:space="preserve">«9. Уполномоченное структурное подразделение Администрации города Омска осуществляет проверку проекта о внесении изменений в настоящие Правила, представленного Комиссией, на соответствие требованиям технических регламентов, Генеральному </w:t>
            </w:r>
            <w:hyperlink r:id="rId27">
              <w:r>
                <w:rPr>
                  <w:rFonts w:eastAsiaTheme="minorHAnsi"/>
                  <w:bCs/>
                  <w:sz w:val="22"/>
                  <w:lang w:eastAsia="en-US"/>
                </w:rPr>
                <w:t>плану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 xml:space="preserve">, </w:t>
            </w:r>
            <w:hyperlink r:id="rId28">
              <w:r>
                <w:rPr>
                  <w:rFonts w:eastAsiaTheme="minorHAnsi"/>
                  <w:bCs/>
                  <w:sz w:val="22"/>
                  <w:lang w:eastAsia="en-US"/>
                </w:rPr>
                <w:t>Схеме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 xml:space="preserve"> территориального планирования Омской области, схемам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деятельности.»</w:t>
            </w:r>
          </w:p>
          <w:p w:rsidR="006F2F66" w:rsidRPr="00332A39" w:rsidRDefault="006F2F66">
            <w:pPr>
              <w:suppressAutoHyphens w:val="0"/>
              <w:ind w:firstLine="539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6F2F66" w:rsidRPr="00332A39" w:rsidRDefault="006F2F66">
            <w:pPr>
              <w:ind w:firstLine="539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332A39" w:rsidRDefault="00332A39">
            <w:pPr>
              <w:ind w:firstLine="539"/>
              <w:jc w:val="both"/>
              <w:rPr>
                <w:rFonts w:eastAsiaTheme="minorHAnsi"/>
                <w:bCs/>
                <w:sz w:val="22"/>
                <w:lang w:eastAsia="en-US"/>
              </w:rPr>
            </w:pP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 xml:space="preserve">«13. Проведение общественных обсуждений или публичных слушаний, опубликование сообщения о принятии Мэром города Омска решения о подготовке проекта о внесении изменений в настоящие Правила и подготовка предусмотренного </w:t>
            </w:r>
            <w:hyperlink r:id="rId29">
              <w:r>
                <w:rPr>
                  <w:rFonts w:eastAsiaTheme="minorHAnsi"/>
                  <w:bCs/>
                  <w:sz w:val="22"/>
                  <w:lang w:eastAsia="en-US"/>
                </w:rPr>
                <w:t>частью 2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 xml:space="preserve"> настоящей статьи заключения Комиссии не требуются в следующих случаях: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 xml:space="preserve">1) приведение Правил в соответствие с ограничениями использования объектов недвижимости, установленными на </w:t>
            </w:r>
            <w:proofErr w:type="spellStart"/>
            <w:r>
              <w:rPr>
                <w:rFonts w:eastAsiaTheme="minorHAnsi"/>
                <w:bCs/>
                <w:sz w:val="22"/>
                <w:lang w:eastAsia="en-US"/>
              </w:rPr>
              <w:t>приаэродромной</w:t>
            </w:r>
            <w:proofErr w:type="spellEnd"/>
            <w:r>
              <w:rPr>
                <w:rFonts w:eastAsiaTheme="minorHAnsi"/>
                <w:bCs/>
                <w:sz w:val="22"/>
                <w:lang w:eastAsia="en-US"/>
              </w:rPr>
              <w:t xml:space="preserve"> территории;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>2) внесение изменений в Правила на основании поступившего от уполномоченного федерального органа исполнительной власти, уполномоченного органа исполнительной власти Омской области требования о внесении изменений в Правила в целях обеспечения размещения на территории города Омска предусмотренных документами территориального планирования объектов федерального значения, объектов регионального значения;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 xml:space="preserve">3) внесение изменений в Правила в целях приведения сведений о местоположении границ зон с особыми условиями использования территорий, территорий объектов культурного наследия, отображенных </w:t>
            </w:r>
            <w:r>
              <w:rPr>
                <w:rFonts w:eastAsiaTheme="minorHAnsi"/>
                <w:b/>
                <w:bCs/>
                <w:color w:val="FF0000"/>
                <w:sz w:val="22"/>
                <w:lang w:eastAsia="en-US"/>
              </w:rPr>
              <w:t>на карте градостроительного зонирования</w:t>
            </w:r>
            <w:r>
              <w:rPr>
                <w:rFonts w:eastAsiaTheme="minorHAnsi"/>
                <w:bCs/>
                <w:sz w:val="22"/>
                <w:lang w:eastAsia="en-US"/>
              </w:rPr>
              <w:t>, в соответствие с описанием местоположения границ указанных зон, территорий, содержащимся в Едином государственном реестре недвижимости;</w:t>
            </w:r>
          </w:p>
          <w:p w:rsidR="006F2F66" w:rsidRPr="00683D8A" w:rsidRDefault="006F2F66">
            <w:pPr>
              <w:ind w:firstLine="539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6F2F66" w:rsidRPr="00683D8A" w:rsidRDefault="006F2F66">
            <w:pPr>
              <w:ind w:firstLine="539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6F2F66" w:rsidRPr="00683D8A" w:rsidRDefault="006F2F66">
            <w:pPr>
              <w:ind w:firstLine="539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6F2F66" w:rsidRPr="00683D8A" w:rsidRDefault="006F2F66">
            <w:pPr>
              <w:ind w:firstLine="539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6F2F66" w:rsidRPr="00683D8A" w:rsidRDefault="006F2F66">
            <w:pPr>
              <w:ind w:firstLine="539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6F2F66" w:rsidRPr="00683D8A" w:rsidRDefault="006F2F66">
            <w:pPr>
              <w:ind w:firstLine="539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6F2F66" w:rsidRPr="00683D8A" w:rsidRDefault="006F2F66">
            <w:pPr>
              <w:ind w:firstLine="539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6F2F66" w:rsidRPr="00683D8A" w:rsidRDefault="006F2F66">
            <w:pPr>
              <w:ind w:firstLine="539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6F2F66" w:rsidRPr="00683D8A" w:rsidRDefault="006F2F66">
            <w:pPr>
              <w:ind w:firstLine="539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6F2F66" w:rsidRPr="00683D8A" w:rsidRDefault="006F2F66">
            <w:pPr>
              <w:ind w:firstLine="539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6F2F66" w:rsidRPr="00683D8A" w:rsidRDefault="006F2F66">
            <w:pPr>
              <w:ind w:firstLine="539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>4) внесение изменений в Правила в целях приведения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в соответствие с содержащимися в Едином государственном реестре недвижимости ограничениями использования объектов недвижимости в пределах таких зон, территорий;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>5) внесение изменений в Правила в целях отображения установления, изменения, прекращения существования зоны с особыми условиями использования территории, установления, изменения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/>
                <w:bCs/>
                <w:color w:val="FF0000"/>
                <w:lang w:eastAsia="en-US"/>
              </w:rPr>
            </w:pPr>
            <w:r>
              <w:rPr>
                <w:rFonts w:eastAsiaTheme="minorHAnsi"/>
                <w:b/>
                <w:bCs/>
                <w:color w:val="FF0000"/>
                <w:sz w:val="22"/>
                <w:lang w:eastAsia="en-US"/>
              </w:rPr>
              <w:t>6) внесение изменений в Правила в целях реализации решения о комплексном развитии территории;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>7) однократное изменение видов разрешенного использования, установленных градостроительным регламентом для конкретной территориальной зоны, без изменения ранее установленных предельных параметров разрешенного строительства, реконструкции объектов капитального строительства и (или) однократное изменение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процентов.»</w:t>
            </w:r>
          </w:p>
          <w:p w:rsidR="006F2F66" w:rsidRDefault="006F2F66">
            <w:pPr>
              <w:suppressAutoHyphens w:val="0"/>
              <w:ind w:firstLine="539"/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816" w:type="dxa"/>
          </w:tcPr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lastRenderedPageBreak/>
              <w:t>«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7. В случаях, предусмотренных </w:t>
            </w:r>
            <w:hyperlink r:id="rId30">
              <w:r>
                <w:rPr>
                  <w:rFonts w:eastAsiaTheme="minorHAnsi"/>
                  <w:bCs/>
                  <w:sz w:val="22"/>
                  <w:lang w:eastAsia="en-US"/>
                </w:rPr>
                <w:t>пунктами 4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 xml:space="preserve"> - </w:t>
            </w:r>
            <w:hyperlink r:id="rId31">
              <w:r>
                <w:rPr>
                  <w:rFonts w:eastAsiaTheme="minorHAnsi"/>
                  <w:bCs/>
                  <w:sz w:val="22"/>
                  <w:lang w:eastAsia="en-US"/>
                </w:rPr>
                <w:t>6 части 1 статьи 27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 xml:space="preserve"> настоящих Правил, исполнительный орган государственной власти или орган местного самоуправления, уполномоченные на установление зон с особыми условиями использования территорий, границ территорий объектов культурного наследия, </w:t>
            </w:r>
            <w:r>
              <w:rPr>
                <w:rFonts w:eastAsiaTheme="minorHAnsi"/>
                <w:b/>
                <w:bCs/>
                <w:color w:val="FF0000"/>
                <w:sz w:val="22"/>
                <w:lang w:eastAsia="en-US"/>
              </w:rPr>
              <w:t>границ населенных пунктов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, направляет Мэру города Омска требование об отображении в настоящих Правилах границ зон с особыми условиями использования территорий, территорий объектов культурного </w:t>
            </w:r>
            <w:r>
              <w:rPr>
                <w:rFonts w:eastAsiaTheme="minorHAnsi"/>
                <w:bCs/>
                <w:sz w:val="22"/>
                <w:lang w:eastAsia="en-US"/>
              </w:rPr>
              <w:lastRenderedPageBreak/>
              <w:t xml:space="preserve">наследия, </w:t>
            </w:r>
            <w:r>
              <w:rPr>
                <w:rFonts w:eastAsiaTheme="minorHAnsi"/>
                <w:b/>
                <w:bCs/>
                <w:color w:val="FF0000"/>
                <w:sz w:val="22"/>
                <w:lang w:eastAsia="en-US"/>
              </w:rPr>
              <w:t>границ населенных пунктов</w:t>
            </w:r>
            <w:r>
              <w:rPr>
                <w:rFonts w:eastAsiaTheme="minorHAnsi"/>
                <w:bCs/>
                <w:sz w:val="22"/>
                <w:lang w:eastAsia="en-US"/>
              </w:rPr>
              <w:t>, установлении ограничений использования земельных участков и объектов капитального строительства в границах таких зон, территорий.»</w:t>
            </w:r>
          </w:p>
          <w:p w:rsidR="006F2F66" w:rsidRDefault="006E099B">
            <w:pPr>
              <w:jc w:val="both"/>
              <w:rPr>
                <w:rFonts w:eastAsiaTheme="minorHAnsi"/>
                <w:bCs/>
                <w:i/>
                <w:lang w:eastAsia="en-US"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 xml:space="preserve">(Изменения внесены в ч. 8 ст. 33 </w:t>
            </w:r>
            <w:proofErr w:type="spellStart"/>
            <w:r>
              <w:rPr>
                <w:rFonts w:eastAsiaTheme="minorHAnsi"/>
                <w:i/>
                <w:sz w:val="22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i/>
                <w:sz w:val="22"/>
                <w:lang w:eastAsia="en-US"/>
              </w:rPr>
              <w:t xml:space="preserve"> РФ Федеральным законом</w:t>
            </w:r>
            <w:r>
              <w:rPr>
                <w:rFonts w:eastAsiaTheme="minorHAnsi"/>
                <w:bCs/>
                <w:i/>
                <w:sz w:val="22"/>
                <w:lang w:eastAsia="en-US"/>
              </w:rPr>
              <w:t xml:space="preserve"> от 04.08.2023 N 438-ФЗ)</w:t>
            </w:r>
          </w:p>
          <w:p w:rsidR="006F2F66" w:rsidRDefault="006E099B">
            <w:pPr>
              <w:ind w:firstLine="567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 xml:space="preserve">«9. Уполномоченное структурное подразделение Администрации города Омска осуществляет проверку проекта о внесении изменений в настоящие Правила, представленного Комиссией, на соответствие требованиям технических регламентов, Генеральному </w:t>
            </w:r>
            <w:hyperlink r:id="rId32">
              <w:r>
                <w:rPr>
                  <w:rFonts w:eastAsiaTheme="minorHAnsi"/>
                  <w:bCs/>
                  <w:sz w:val="22"/>
                  <w:lang w:eastAsia="en-US"/>
                </w:rPr>
                <w:t>плану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 xml:space="preserve">, </w:t>
            </w:r>
            <w:hyperlink r:id="rId33">
              <w:r>
                <w:rPr>
                  <w:rFonts w:eastAsiaTheme="minorHAnsi"/>
                  <w:bCs/>
                  <w:sz w:val="22"/>
                  <w:lang w:eastAsia="en-US"/>
                </w:rPr>
                <w:t>Схеме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 xml:space="preserve"> территориального планирования Омской области, схемам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 </w:t>
            </w:r>
            <w:r>
              <w:rPr>
                <w:rFonts w:eastAsiaTheme="minorHAnsi"/>
                <w:b/>
                <w:bCs/>
                <w:color w:val="FF0000"/>
                <w:sz w:val="22"/>
                <w:lang w:eastAsia="en-US"/>
              </w:rPr>
              <w:t>Омской области</w:t>
            </w:r>
            <w:r>
              <w:rPr>
                <w:rFonts w:eastAsiaTheme="minorHAnsi"/>
                <w:bCs/>
                <w:sz w:val="22"/>
                <w:lang w:eastAsia="en-US"/>
              </w:rPr>
              <w:t>.»</w:t>
            </w:r>
          </w:p>
          <w:p w:rsidR="006F2F66" w:rsidRDefault="006E099B">
            <w:pPr>
              <w:jc w:val="both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 xml:space="preserve">(Изменения внесены в ч. 9 ст. 31 </w:t>
            </w:r>
            <w:proofErr w:type="spellStart"/>
            <w:r>
              <w:rPr>
                <w:rFonts w:eastAsiaTheme="minorHAnsi"/>
                <w:i/>
                <w:sz w:val="22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i/>
                <w:sz w:val="22"/>
                <w:lang w:eastAsia="en-US"/>
              </w:rPr>
              <w:t xml:space="preserve"> РФ Федеральным законом</w:t>
            </w:r>
            <w:r>
              <w:rPr>
                <w:rFonts w:eastAsiaTheme="minorHAnsi"/>
                <w:bCs/>
                <w:i/>
                <w:sz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2"/>
                <w:lang w:eastAsia="en-US"/>
              </w:rPr>
              <w:t xml:space="preserve">от 19.12.2022 </w:t>
            </w:r>
            <w:hyperlink r:id="rId34">
              <w:r>
                <w:rPr>
                  <w:rFonts w:eastAsiaTheme="minorHAnsi"/>
                  <w:i/>
                  <w:sz w:val="22"/>
                  <w:lang w:eastAsia="en-US"/>
                </w:rPr>
                <w:t>N 541-ФЗ</w:t>
              </w:r>
            </w:hyperlink>
            <w:r>
              <w:rPr>
                <w:i/>
                <w:sz w:val="22"/>
              </w:rPr>
              <w:t>)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 xml:space="preserve">«13. Проведение общественных обсуждений или публичных слушаний, опубликование сообщения о принятии Мэром города Омска решения о подготовке проекта о внесении изменений в настоящие Правила и подготовка предусмотренного </w:t>
            </w:r>
            <w:hyperlink r:id="rId35">
              <w:r>
                <w:rPr>
                  <w:rFonts w:eastAsiaTheme="minorHAnsi"/>
                  <w:bCs/>
                  <w:sz w:val="22"/>
                  <w:lang w:eastAsia="en-US"/>
                </w:rPr>
                <w:t>частью 2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 xml:space="preserve"> настоящей статьи заключения Комиссии не требуются в следующих случаях: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 xml:space="preserve">1) приведение Правил в соответствие с ограничениями использования объектов недвижимости, установленными на </w:t>
            </w:r>
            <w:proofErr w:type="spellStart"/>
            <w:r>
              <w:rPr>
                <w:rFonts w:eastAsiaTheme="minorHAnsi"/>
                <w:bCs/>
                <w:sz w:val="22"/>
                <w:lang w:eastAsia="en-US"/>
              </w:rPr>
              <w:t>приаэродромной</w:t>
            </w:r>
            <w:proofErr w:type="spellEnd"/>
            <w:r>
              <w:rPr>
                <w:rFonts w:eastAsiaTheme="minorHAnsi"/>
                <w:bCs/>
                <w:sz w:val="22"/>
                <w:lang w:eastAsia="en-US"/>
              </w:rPr>
              <w:t xml:space="preserve"> территории;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>2) внесение изменений в Правила на основании поступившего от уполномоченного федерального органа исполнительной власти, уполномоченного органа исполнительной власти Омской области требования о внесении изменений в Правила в целях обеспечения размещения на территории города Омска предусмотренных документами территориального планирования объектов федерального значения, объектов регионального значения;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 xml:space="preserve">3) внесение изменений в Правила в целях приведения сведений о местоположении границ зон с особыми условиями использования территорий, территорий объектов культурного наследия, отображенных 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 xml:space="preserve">на картах зон с особыми условиями использования территорий муниципального образования городской округ город </w:t>
            </w:r>
            <w:r w:rsidR="00B2077D">
              <w:rPr>
                <w:rFonts w:eastAsiaTheme="minorHAnsi"/>
                <w:b/>
                <w:color w:val="FF0000"/>
                <w:sz w:val="22"/>
                <w:lang w:eastAsia="en-US"/>
              </w:rPr>
              <w:t xml:space="preserve">Омск Омской области (приложения 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№№ 2, 3, 4 к настоящим Правилам)</w:t>
            </w:r>
            <w:r w:rsidR="00B2077D">
              <w:rPr>
                <w:rFonts w:eastAsiaTheme="minorHAnsi"/>
                <w:bCs/>
                <w:sz w:val="22"/>
                <w:lang w:eastAsia="en-US"/>
              </w:rPr>
              <w:t xml:space="preserve">, </w:t>
            </w:r>
            <w:r>
              <w:rPr>
                <w:rFonts w:eastAsiaTheme="minorHAnsi"/>
                <w:bCs/>
                <w:sz w:val="22"/>
                <w:lang w:eastAsia="en-US"/>
              </w:rPr>
              <w:t>в соответствие с описанием местоположения границ указанных зон, территорий, содержащимся в Едином государственном реестре недвижимости;</w:t>
            </w:r>
          </w:p>
          <w:p w:rsidR="006F2F66" w:rsidRDefault="006E099B">
            <w:pPr>
              <w:ind w:firstLine="544"/>
              <w:jc w:val="both"/>
              <w:rPr>
                <w:rFonts w:eastAsiaTheme="minorHAnsi"/>
                <w:b/>
                <w:bCs/>
                <w:color w:val="FF0000"/>
                <w:lang w:eastAsia="en-US"/>
              </w:rPr>
            </w:pPr>
            <w:r>
              <w:rPr>
                <w:rFonts w:eastAsiaTheme="minorHAnsi"/>
                <w:b/>
                <w:bCs/>
                <w:color w:val="FF0000"/>
                <w:sz w:val="22"/>
                <w:lang w:eastAsia="en-US"/>
              </w:rPr>
              <w:t xml:space="preserve">3.1) внесение изменений в Правила в целях приведения 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</w:t>
            </w:r>
            <w:r>
              <w:rPr>
                <w:rFonts w:eastAsiaTheme="minorHAnsi"/>
                <w:b/>
                <w:bCs/>
                <w:color w:val="FF0000"/>
                <w:sz w:val="22"/>
                <w:lang w:eastAsia="en-US"/>
              </w:rPr>
              <w:t xml:space="preserve">, в соответствие с 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 xml:space="preserve">содержащимся в Едином государственном реестре недвижимости описанием местоположения границ указанных населенных пунктов, которое было изменено в соответствии с 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lastRenderedPageBreak/>
              <w:t>федеральным законом при внесении в Единый государственный реестр недвижимости сведений о границах населенных пунктов</w:t>
            </w:r>
            <w:r>
              <w:rPr>
                <w:rFonts w:eastAsiaTheme="minorHAnsi"/>
                <w:b/>
                <w:bCs/>
                <w:color w:val="FF0000"/>
                <w:sz w:val="22"/>
                <w:lang w:eastAsia="en-US"/>
              </w:rPr>
              <w:t>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>4) внесение изменений в Правила в целях приведения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в соответствие с содержащимися в Едином государственном реестре недвижимости ограничениями использования объектов недвижимости в пределах таких зон, территорий;</w:t>
            </w: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>5) внесение изменений в Правила в целях отображения установления, изменения, прекращения существования зоны с особыми условиями использования территории, установления, изменения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      </w:r>
          </w:p>
          <w:p w:rsidR="00BB74EC" w:rsidRPr="00683D8A" w:rsidRDefault="00BB74EC">
            <w:pPr>
              <w:ind w:firstLine="539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BB74EC" w:rsidRPr="00683D8A" w:rsidRDefault="00BB74EC">
            <w:pPr>
              <w:ind w:firstLine="539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sz w:val="22"/>
                <w:lang w:eastAsia="en-US"/>
              </w:rPr>
              <w:t>7) однократное изменение видов разрешенного использования, установленных градостроительным регламентом для конкретной территориальной зоны, без изменения ранее установленных предельных параметров разрешенного строительства, реконструкции объектов капитального строительства и (или) однократное изменение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</w:t>
            </w:r>
            <w:r>
              <w:rPr>
                <w:rFonts w:eastAsiaTheme="minorHAnsi"/>
                <w:b/>
                <w:bCs/>
                <w:color w:val="FF0000"/>
                <w:sz w:val="22"/>
                <w:lang w:eastAsia="en-US"/>
              </w:rPr>
              <w:t>;</w:t>
            </w:r>
          </w:p>
          <w:p w:rsidR="006F2F66" w:rsidRDefault="006E099B">
            <w:pPr>
              <w:ind w:firstLine="54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color w:val="FF0000"/>
                <w:sz w:val="22"/>
                <w:lang w:eastAsia="en-US"/>
              </w:rPr>
              <w:t xml:space="preserve">8) </w:t>
            </w:r>
            <w:r>
              <w:rPr>
                <w:rFonts w:eastAsiaTheme="minorHAnsi"/>
                <w:b/>
                <w:color w:val="FF0000"/>
                <w:sz w:val="22"/>
                <w:lang w:eastAsia="en-US"/>
              </w:rPr>
              <w:t>внесение изменений в Правила путем приведения их в соответствие со сведениями, указанными в уведомлении, направленном органом регистрации прав, в случае изменения описания местоположения границ территориальной зоны (территориальных зон) в связи с устранением пересечения указанных границ с границами земельных участков</w:t>
            </w:r>
            <w:r>
              <w:rPr>
                <w:rFonts w:eastAsiaTheme="minorHAnsi"/>
                <w:bCs/>
                <w:sz w:val="22"/>
                <w:lang w:eastAsia="en-US"/>
              </w:rPr>
              <w:t>.»</w:t>
            </w:r>
          </w:p>
          <w:p w:rsidR="006F2F66" w:rsidRDefault="006E099B">
            <w:pPr>
              <w:suppressAutoHyphens w:val="0"/>
              <w:jc w:val="both"/>
              <w:rPr>
                <w:rFonts w:eastAsiaTheme="minorHAnsi"/>
                <w:bCs/>
                <w:i/>
                <w:lang w:eastAsia="en-US"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 xml:space="preserve">((Изменения внесены в ст. 33 </w:t>
            </w:r>
            <w:proofErr w:type="spellStart"/>
            <w:r>
              <w:rPr>
                <w:rFonts w:eastAsiaTheme="minorHAnsi"/>
                <w:i/>
                <w:sz w:val="22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i/>
                <w:sz w:val="22"/>
                <w:lang w:eastAsia="en-US"/>
              </w:rPr>
              <w:t xml:space="preserve"> РФ Федеральным законом</w:t>
            </w:r>
            <w:r>
              <w:rPr>
                <w:rFonts w:eastAsiaTheme="minorHAnsi"/>
                <w:bCs/>
                <w:i/>
                <w:sz w:val="22"/>
                <w:lang w:eastAsia="en-US"/>
              </w:rPr>
              <w:t xml:space="preserve"> от 04.08.2023 N 438-ФЗ (статья 33 дополнена частью 11))</w:t>
            </w:r>
          </w:p>
        </w:tc>
      </w:tr>
    </w:tbl>
    <w:p w:rsidR="006F2F66" w:rsidRDefault="006F2F66">
      <w:pPr>
        <w:suppressAutoHyphens w:val="0"/>
        <w:spacing w:line="16" w:lineRule="atLeast"/>
        <w:jc w:val="both"/>
        <w:outlineLvl w:val="0"/>
      </w:pPr>
    </w:p>
    <w:p w:rsidR="00204AE2" w:rsidRDefault="00204AE2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</w:p>
    <w:p w:rsidR="00204AE2" w:rsidRDefault="00204AE2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</w:p>
    <w:p w:rsidR="00204AE2" w:rsidRDefault="00204AE2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</w:p>
    <w:p w:rsidR="00204AE2" w:rsidRDefault="00204AE2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</w:p>
    <w:p w:rsidR="00204AE2" w:rsidRDefault="00204AE2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</w:p>
    <w:p w:rsidR="00204AE2" w:rsidRDefault="00204AE2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</w:p>
    <w:p w:rsidR="00204AE2" w:rsidRDefault="00204AE2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</w:p>
    <w:p w:rsidR="00204AE2" w:rsidRDefault="00204AE2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</w:p>
    <w:p w:rsidR="00204AE2" w:rsidRDefault="00204AE2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</w:p>
    <w:p w:rsidR="00913271" w:rsidRDefault="00913271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</w:p>
    <w:p w:rsidR="006F2F66" w:rsidRDefault="006E099B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szCs w:val="22"/>
          <w:lang w:eastAsia="en-US"/>
        </w:rPr>
        <w:lastRenderedPageBreak/>
        <w:t xml:space="preserve">Статья 32. </w:t>
      </w:r>
      <w:r>
        <w:rPr>
          <w:rFonts w:eastAsiaTheme="minorHAnsi"/>
          <w:b/>
          <w:bCs/>
          <w:lang w:eastAsia="en-US"/>
        </w:rPr>
        <w:t>Карта градостроительного зонирования территорий муниципального образования городской округ город Омск Омской области</w:t>
      </w:r>
    </w:p>
    <w:p w:rsidR="006F2F66" w:rsidRDefault="006F2F66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</w:p>
    <w:tbl>
      <w:tblPr>
        <w:tblStyle w:val="af2"/>
        <w:tblW w:w="1563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820"/>
        <w:gridCol w:w="7816"/>
      </w:tblGrid>
      <w:tr w:rsidR="006F2F66">
        <w:tc>
          <w:tcPr>
            <w:tcW w:w="7819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Текст в существующей редакции:</w:t>
            </w:r>
          </w:p>
          <w:p w:rsidR="006F2F66" w:rsidRDefault="006F2F66">
            <w:pPr>
              <w:widowControl w:val="0"/>
              <w:spacing w:line="16" w:lineRule="atLeast"/>
              <w:ind w:firstLine="710"/>
              <w:jc w:val="center"/>
            </w:pPr>
          </w:p>
        </w:tc>
        <w:tc>
          <w:tcPr>
            <w:tcW w:w="7816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</w:pPr>
            <w:r>
              <w:rPr>
                <w:b/>
                <w:sz w:val="22"/>
                <w:szCs w:val="22"/>
              </w:rPr>
              <w:t>Текст в предлагаемой редакции:</w:t>
            </w:r>
          </w:p>
        </w:tc>
      </w:tr>
      <w:tr w:rsidR="006F2F66">
        <w:trPr>
          <w:trHeight w:val="416"/>
        </w:trPr>
        <w:tc>
          <w:tcPr>
            <w:tcW w:w="7819" w:type="dxa"/>
          </w:tcPr>
          <w:p w:rsidR="006F2F66" w:rsidRDefault="006E099B">
            <w:pPr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«</w:t>
            </w:r>
            <w:r>
              <w:rPr>
                <w:rFonts w:eastAsiaTheme="minorHAnsi"/>
                <w:bCs/>
                <w:sz w:val="22"/>
                <w:lang w:eastAsia="en-US"/>
              </w:rPr>
              <w:t>4. Границы территориальных зон, выделенных на карте градостроительного зонирования, должны отвечать требованию принадлежности каждого земельного участка только к одной территориальной зоне, за исключением земельного участка, границы которого в</w:t>
            </w:r>
            <w:r>
              <w:rPr>
                <w:rFonts w:eastAsiaTheme="minorHAnsi"/>
                <w:b/>
                <w:bCs/>
                <w:color w:val="FF0000"/>
                <w:sz w:val="22"/>
                <w:lang w:eastAsia="en-US"/>
              </w:rPr>
              <w:t xml:space="preserve"> соответствии с земельным законодательством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 могут пересекать границы территориальных зон.</w:t>
            </w:r>
            <w:r>
              <w:rPr>
                <w:rFonts w:eastAsiaTheme="minorHAnsi"/>
                <w:sz w:val="22"/>
                <w:lang w:eastAsia="en-US"/>
              </w:rPr>
              <w:t>»</w:t>
            </w:r>
          </w:p>
        </w:tc>
        <w:tc>
          <w:tcPr>
            <w:tcW w:w="7816" w:type="dxa"/>
          </w:tcPr>
          <w:p w:rsidR="006F2F66" w:rsidRDefault="006E099B">
            <w:pPr>
              <w:suppressAutoHyphens w:val="0"/>
              <w:ind w:firstLine="54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«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4. Границы территориальных зон, выделенных на карте градостроительного зонирования, должны отвечать требованию принадлежности каждого земельного участка только к одной территориальной зоне, за исключением земельного участка, границы которого в </w:t>
            </w:r>
            <w:r>
              <w:rPr>
                <w:rFonts w:eastAsiaTheme="minorHAnsi"/>
                <w:b/>
                <w:bCs/>
                <w:color w:val="FF0000"/>
                <w:sz w:val="22"/>
                <w:lang w:eastAsia="en-US"/>
              </w:rPr>
              <w:t xml:space="preserve">установленных Земельным </w:t>
            </w:r>
            <w:hyperlink r:id="rId36">
              <w:r>
                <w:rPr>
                  <w:rFonts w:eastAsiaTheme="minorHAnsi"/>
                  <w:b/>
                  <w:bCs/>
                  <w:color w:val="FF0000"/>
                  <w:sz w:val="22"/>
                  <w:lang w:eastAsia="en-US"/>
                </w:rPr>
                <w:t>кодексом</w:t>
              </w:r>
            </w:hyperlink>
            <w:r>
              <w:rPr>
                <w:rFonts w:eastAsiaTheme="minorHAnsi"/>
                <w:b/>
                <w:bCs/>
                <w:color w:val="FF0000"/>
                <w:sz w:val="22"/>
                <w:lang w:eastAsia="en-US"/>
              </w:rPr>
              <w:t xml:space="preserve"> Российской Федерации и другими федеральными законами случаях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 могут пересекать границы территориальных зон.</w:t>
            </w:r>
            <w:r>
              <w:rPr>
                <w:sz w:val="22"/>
              </w:rPr>
              <w:t>»</w:t>
            </w:r>
          </w:p>
          <w:p w:rsidR="006F2F66" w:rsidRDefault="006E099B">
            <w:pPr>
              <w:suppressAutoHyphens w:val="0"/>
              <w:jc w:val="both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 xml:space="preserve">(Изменения внесены в ч. 4 ст. 30 </w:t>
            </w:r>
            <w:proofErr w:type="spellStart"/>
            <w:r>
              <w:rPr>
                <w:rFonts w:eastAsiaTheme="minorHAnsi"/>
                <w:i/>
                <w:sz w:val="22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i/>
                <w:sz w:val="22"/>
                <w:lang w:eastAsia="en-US"/>
              </w:rPr>
              <w:t xml:space="preserve"> РФ Федеральным законом</w:t>
            </w:r>
            <w:r>
              <w:rPr>
                <w:rFonts w:eastAsiaTheme="minorHAnsi"/>
                <w:bCs/>
                <w:i/>
                <w:sz w:val="22"/>
                <w:lang w:eastAsia="en-US"/>
              </w:rPr>
              <w:t xml:space="preserve"> от 04.08.2023 N 438-ФЗ)</w:t>
            </w:r>
          </w:p>
        </w:tc>
      </w:tr>
    </w:tbl>
    <w:p w:rsidR="006F2F66" w:rsidRDefault="006F2F66">
      <w:pPr>
        <w:suppressAutoHyphens w:val="0"/>
        <w:spacing w:line="16" w:lineRule="atLeast"/>
        <w:jc w:val="both"/>
        <w:outlineLvl w:val="0"/>
      </w:pPr>
      <w:bookmarkStart w:id="2" w:name="_GoBack"/>
      <w:bookmarkEnd w:id="2"/>
    </w:p>
    <w:sectPr w:rsidR="006F2F66" w:rsidSect="00D87CA2">
      <w:pgSz w:w="16838" w:h="11906" w:orient="landscape"/>
      <w:pgMar w:top="284" w:right="284" w:bottom="284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F66"/>
    <w:rsid w:val="00036767"/>
    <w:rsid w:val="001940FD"/>
    <w:rsid w:val="00204AE2"/>
    <w:rsid w:val="00223845"/>
    <w:rsid w:val="00224D3D"/>
    <w:rsid w:val="00245EC8"/>
    <w:rsid w:val="00255CC8"/>
    <w:rsid w:val="00332A39"/>
    <w:rsid w:val="0039661B"/>
    <w:rsid w:val="004023C5"/>
    <w:rsid w:val="0045398C"/>
    <w:rsid w:val="004B0C18"/>
    <w:rsid w:val="005305C2"/>
    <w:rsid w:val="005A6F27"/>
    <w:rsid w:val="00644E5D"/>
    <w:rsid w:val="00656F2B"/>
    <w:rsid w:val="00683D8A"/>
    <w:rsid w:val="006E099B"/>
    <w:rsid w:val="006F0486"/>
    <w:rsid w:val="006F2F66"/>
    <w:rsid w:val="007174BC"/>
    <w:rsid w:val="00845B76"/>
    <w:rsid w:val="0091208A"/>
    <w:rsid w:val="00913271"/>
    <w:rsid w:val="00977A14"/>
    <w:rsid w:val="00AA54EC"/>
    <w:rsid w:val="00AE775A"/>
    <w:rsid w:val="00B2077D"/>
    <w:rsid w:val="00B707EA"/>
    <w:rsid w:val="00B961C1"/>
    <w:rsid w:val="00BB74EC"/>
    <w:rsid w:val="00BC77BD"/>
    <w:rsid w:val="00C01EC8"/>
    <w:rsid w:val="00C10BF2"/>
    <w:rsid w:val="00D51E41"/>
    <w:rsid w:val="00D87CA2"/>
    <w:rsid w:val="00DF79DB"/>
    <w:rsid w:val="00E36DCD"/>
    <w:rsid w:val="00EA5AA8"/>
    <w:rsid w:val="00EE32DC"/>
    <w:rsid w:val="00EF7795"/>
    <w:rsid w:val="00F4360B"/>
    <w:rsid w:val="00FA0A2C"/>
    <w:rsid w:val="00FD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2699D4A-E5E6-4CAA-8276-ECF571E43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3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link w:val="3"/>
    <w:uiPriority w:val="9"/>
    <w:qFormat/>
    <w:rsid w:val="00D52368"/>
    <w:pPr>
      <w:keepNext/>
      <w:suppressAutoHyphens w:val="0"/>
      <w:spacing w:before="240" w:after="60"/>
      <w:outlineLvl w:val="2"/>
    </w:pPr>
    <w:rPr>
      <w:rFonts w:ascii="Arial" w:hAnsi="Arial"/>
      <w:b/>
      <w:sz w:val="26"/>
      <w:szCs w:val="20"/>
    </w:rPr>
  </w:style>
  <w:style w:type="character" w:customStyle="1" w:styleId="a3">
    <w:name w:val="Абзац Знак"/>
    <w:qFormat/>
    <w:rsid w:val="001A5F5F"/>
    <w:rPr>
      <w:rFonts w:ascii="Times New Roman" w:eastAsia="Calibri" w:hAnsi="Times New Roman" w:cs="Times New Roman"/>
      <w:sz w:val="24"/>
      <w:szCs w:val="24"/>
    </w:rPr>
  </w:style>
  <w:style w:type="character" w:customStyle="1" w:styleId="3">
    <w:name w:val="Заголовок 3 Знак"/>
    <w:basedOn w:val="a0"/>
    <w:link w:val="31"/>
    <w:uiPriority w:val="9"/>
    <w:qFormat/>
    <w:rsid w:val="00D52368"/>
    <w:rPr>
      <w:rFonts w:ascii="Arial" w:eastAsia="Times New Roman" w:hAnsi="Arial" w:cs="Times New Roman"/>
      <w:b/>
      <w:sz w:val="26"/>
      <w:szCs w:val="20"/>
    </w:rPr>
  </w:style>
  <w:style w:type="character" w:customStyle="1" w:styleId="a4">
    <w:name w:val="Абзац списка Знак"/>
    <w:uiPriority w:val="34"/>
    <w:qFormat/>
    <w:locked/>
    <w:rsid w:val="00326A9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qFormat/>
    <w:locked/>
    <w:rsid w:val="00AC3104"/>
    <w:rPr>
      <w:rFonts w:ascii="Arial" w:eastAsia="Arial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666A0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082BB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">
    <w:name w:val="Гиперссылка1"/>
    <w:rsid w:val="001944CA"/>
    <w:rPr>
      <w:color w:val="000080"/>
      <w:u w:val="single"/>
    </w:rPr>
  </w:style>
  <w:style w:type="paragraph" w:customStyle="1" w:styleId="10">
    <w:name w:val="Заголовок1"/>
    <w:basedOn w:val="a"/>
    <w:next w:val="a7"/>
    <w:qFormat/>
    <w:rsid w:val="006F2F6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1944CA"/>
    <w:pPr>
      <w:spacing w:after="140" w:line="276" w:lineRule="auto"/>
    </w:pPr>
  </w:style>
  <w:style w:type="paragraph" w:styleId="a8">
    <w:name w:val="List"/>
    <w:basedOn w:val="a7"/>
    <w:rsid w:val="001944CA"/>
    <w:rPr>
      <w:rFonts w:cs="Mangal"/>
    </w:rPr>
  </w:style>
  <w:style w:type="paragraph" w:customStyle="1" w:styleId="11">
    <w:name w:val="Название объекта1"/>
    <w:basedOn w:val="a"/>
    <w:qFormat/>
    <w:rsid w:val="006F2F66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1944CA"/>
    <w:pPr>
      <w:suppressLineNumbers/>
    </w:pPr>
    <w:rPr>
      <w:rFonts w:cs="Mangal"/>
    </w:rPr>
  </w:style>
  <w:style w:type="paragraph" w:styleId="aa">
    <w:name w:val="Title"/>
    <w:basedOn w:val="a"/>
    <w:next w:val="a7"/>
    <w:qFormat/>
    <w:rsid w:val="001944C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caption"/>
    <w:basedOn w:val="a"/>
    <w:qFormat/>
    <w:rsid w:val="001944CA"/>
    <w:pPr>
      <w:suppressLineNumbers/>
      <w:spacing w:before="120" w:after="120"/>
    </w:pPr>
    <w:rPr>
      <w:rFonts w:cs="Mangal"/>
      <w:i/>
      <w:iCs/>
    </w:rPr>
  </w:style>
  <w:style w:type="paragraph" w:customStyle="1" w:styleId="ConsPlusNormal0">
    <w:name w:val="ConsPlusNormal"/>
    <w:qFormat/>
    <w:rsid w:val="00A00F39"/>
    <w:pPr>
      <w:widowControl w:val="0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styleId="ac">
    <w:name w:val="List Paragraph"/>
    <w:basedOn w:val="a"/>
    <w:uiPriority w:val="34"/>
    <w:qFormat/>
    <w:rsid w:val="00A00F39"/>
    <w:pPr>
      <w:ind w:left="720"/>
      <w:contextualSpacing/>
    </w:pPr>
  </w:style>
  <w:style w:type="paragraph" w:customStyle="1" w:styleId="ad">
    <w:name w:val="Абзац"/>
    <w:basedOn w:val="a"/>
    <w:qFormat/>
    <w:rsid w:val="001A5F5F"/>
    <w:pPr>
      <w:suppressAutoHyphens w:val="0"/>
      <w:spacing w:before="120" w:after="120"/>
      <w:ind w:firstLine="567"/>
      <w:jc w:val="both"/>
    </w:pPr>
    <w:rPr>
      <w:rFonts w:eastAsia="Calibri"/>
      <w:lang w:eastAsia="en-US"/>
    </w:rPr>
  </w:style>
  <w:style w:type="paragraph" w:styleId="ae">
    <w:name w:val="Body Text Indent"/>
    <w:basedOn w:val="a"/>
    <w:rsid w:val="00666A0D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082BBA"/>
    <w:rPr>
      <w:rFonts w:ascii="Segoe UI" w:hAnsi="Segoe UI" w:cs="Segoe UI"/>
      <w:sz w:val="18"/>
      <w:szCs w:val="18"/>
    </w:rPr>
  </w:style>
  <w:style w:type="paragraph" w:customStyle="1" w:styleId="af0">
    <w:name w:val="Содержимое таблицы"/>
    <w:basedOn w:val="a"/>
    <w:qFormat/>
    <w:rsid w:val="001944CA"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rsid w:val="001944CA"/>
    <w:pPr>
      <w:jc w:val="center"/>
    </w:pPr>
    <w:rPr>
      <w:b/>
      <w:bCs/>
    </w:rPr>
  </w:style>
  <w:style w:type="table" w:styleId="af2">
    <w:name w:val="Table Grid"/>
    <w:basedOn w:val="a1"/>
    <w:uiPriority w:val="59"/>
    <w:rsid w:val="00A00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7DE53068BD0550D86DD929A3C206DAB477EBD28A67F34C786B94B5E321A0D6836247E16A716F8D61C3CAC40EEAC078CF46518C3B60903BF85978486Bs1F" TargetMode="External"/><Relationship Id="rId13" Type="http://schemas.openxmlformats.org/officeDocument/2006/relationships/hyperlink" Target="consultantplus://offline/ref=160016D82FD9626A2B22E4C1F9CE352C01151BFE5FDE9D1062A8DC2BC8D4D40372F7F0BFB2EC1CA8FE1F66647A0AC3DFB39795CCBAB20DB0DC15A46BF5AEG" TargetMode="External"/><Relationship Id="rId18" Type="http://schemas.openxmlformats.org/officeDocument/2006/relationships/hyperlink" Target="consultantplus://offline/ref=160016D82FD9626A2B22FACCEFA26A250D1B45FB5ED9924436F4DA7C9784D25632B7F6E8F2A914A2AA4A23367F009690F7C386CFBBAEF0A9G" TargetMode="External"/><Relationship Id="rId26" Type="http://schemas.openxmlformats.org/officeDocument/2006/relationships/hyperlink" Target="consultantplus://offline/ref=F1053E2B8E7C45A6E22FFC60C4E985DDC2211D13AEF8C4FAE1FAFF1B29225777AB83DE948589C2E43BC31E79EE812C74C262539F0C9795E69206CD6Aw05B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EDA13C70B1E4AEE05D9FC86D326093BA66612288EA635C7F16C70E927D11EE35CDD11660B44F0D95C25ED45247153DF2EF6B076D40DE208BACD5C6CtB28G" TargetMode="External"/><Relationship Id="rId34" Type="http://schemas.openxmlformats.org/officeDocument/2006/relationships/hyperlink" Target="consultantplus://offline/ref=BD65040D566FFE43C9EF8DC481680FCE3314DA24A3F4E070733C49B2A42172215C0AE9DA8538D15A909771BAE6A1A8CDE0BD52FFB1DC6254d7f4L" TargetMode="External"/><Relationship Id="rId7" Type="http://schemas.openxmlformats.org/officeDocument/2006/relationships/hyperlink" Target="consultantplus://offline/ref=B07DE53068BD0550D86DD929A3C206DAB477EBD28A67F34C786B94B5E321A0D6836247E16A716F8D61C3CAC40EEAC078CF46518C3B60903BF85978486Bs1F" TargetMode="External"/><Relationship Id="rId12" Type="http://schemas.openxmlformats.org/officeDocument/2006/relationships/hyperlink" Target="consultantplus://offline/ref=189BD39C4911C6336214A454DF3872380CBC40D1D0FB1F90CD1F3B7E091344148C2143DA6E2B8EEB8384EE5864C252D2A4DD6EC6430AE934mEy0F" TargetMode="External"/><Relationship Id="rId17" Type="http://schemas.openxmlformats.org/officeDocument/2006/relationships/hyperlink" Target="consultantplus://offline/ref=160016D82FD9626A2B22FACCEFA26A250D1B45FB5ED9924436F4DA7C9784D25632B7F6E8F2A914A2AA4A23367F009690F7C386CFBBAEF0A9G" TargetMode="External"/><Relationship Id="rId25" Type="http://schemas.openxmlformats.org/officeDocument/2006/relationships/hyperlink" Target="consultantplus://offline/ref=F1053E2B8E7C45A6E22FFC60C4E985DDC2211D13AEF8C4FAE1FAFF1B29225777AB83DE948589C2E43BC31E79EC812C74C262539F0C9795E69206CD6Aw05BJ" TargetMode="External"/><Relationship Id="rId33" Type="http://schemas.openxmlformats.org/officeDocument/2006/relationships/hyperlink" Target="consultantplus://offline/ref=33E9BE345C87345F5D0BF18A27FF0D750E3D3486615B17CB7B38E8EBA2BEFB4D586397F22D0CA53F15D72F47D1D3CFDF084E787D40B78F2669EDA94CvDWEL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60016D82FD9626A2B22E4C1F9CE352C01151BFE5FDE9D1062A8DC2BC8D4D40372F7F0BFB2EC1CA8FE1F66647A0AC3DFB39795CCBAB20DB0DC15A46BF5AEG" TargetMode="External"/><Relationship Id="rId20" Type="http://schemas.openxmlformats.org/officeDocument/2006/relationships/hyperlink" Target="consultantplus://offline/ref=5EDA13C70B1E4AEE05D9FC86D326093BA66612288EA635C7F16C70E927D11EE35CDD11660B44F0D95C25ED45247153DF2EF6B076D40DE208BACD5C6CtB28G" TargetMode="External"/><Relationship Id="rId29" Type="http://schemas.openxmlformats.org/officeDocument/2006/relationships/hyperlink" Target="consultantplus://offline/ref=5F9002AAD30D8E5588A272ACE5EECC210DE68FAB8CAA7C7B52B57DC698A30EF836EC02D44AB352FC921E87D8F64E9127D91E2B817531728A14C51595c8g0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07DE53068BD0550D86DD929A3C206DAB477EBD28A67F34C786B94B5E321A0D6836247E16A716F8D61C3CAC40EEAC078CF46518C3B60903BF85978486Bs1F" TargetMode="External"/><Relationship Id="rId11" Type="http://schemas.openxmlformats.org/officeDocument/2006/relationships/hyperlink" Target="consultantplus://offline/ref=B07DE53068BD0550D86DD929A3C206DAB477EBD28A67F34C786B94B5E321A0D6836247E16A716F8D61C3CAC40EEAC078CF46518C3B60903BF85978486Bs1F" TargetMode="External"/><Relationship Id="rId24" Type="http://schemas.openxmlformats.org/officeDocument/2006/relationships/hyperlink" Target="consultantplus://offline/ref=189BD39C4911C6336214A454DF3872380CBC40D1D0FB1F90CD1F3B7E091344148C2143DA6E2B8EEB8384EE5864C252D2A4DD6EC6430AE934mEy0F" TargetMode="External"/><Relationship Id="rId32" Type="http://schemas.openxmlformats.org/officeDocument/2006/relationships/hyperlink" Target="consultantplus://offline/ref=33E9BE345C87345F5D0BF18A27FF0D750E3D348661571DCD7D3DE8EBA2BEFB4D586397F22D0CA53F15D7224ED1D3CFDF084E787D40B78F2669EDA94CvDWEL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ECCCDD0FBEA7A7C2E02B0856F1A2AD7490FD73940F3BAFD39FD78BFD70A942EC599A4B69A6F1739208FE3A27652B026C11B7D023E3153C46v5eEF" TargetMode="External"/><Relationship Id="rId15" Type="http://schemas.openxmlformats.org/officeDocument/2006/relationships/hyperlink" Target="consultantplus://offline/ref=160016D82FD9626A2B22FACCEFA26A250D1B45FB5ED9924436F4DA7C9784D25632B7F6E8F2A914A2AA4A23367F009690F7C386CFBBAEF0A9G" TargetMode="External"/><Relationship Id="rId23" Type="http://schemas.openxmlformats.org/officeDocument/2006/relationships/hyperlink" Target="consultantplus://offline/ref=5EDA13C70B1E4AEE05D9FC86D326093BA66612288EA635C7F16C70E927D11EE35CDD11660B44F0D95C25ED45247153DF2EF6B076D40DE208BACD5C6CtB28G" TargetMode="External"/><Relationship Id="rId28" Type="http://schemas.openxmlformats.org/officeDocument/2006/relationships/hyperlink" Target="consultantplus://offline/ref=33E9BE345C87345F5D0BF18A27FF0D750E3D3486615B17CB7B38E8EBA2BEFB4D586397F22D0CA53F15D72F47D1D3CFDF084E787D40B78F2669EDA94CvDWEL" TargetMode="External"/><Relationship Id="rId36" Type="http://schemas.openxmlformats.org/officeDocument/2006/relationships/hyperlink" Target="consultantplus://offline/ref=7A0DF27570C3F1598AF8A8F2ACA50662EF4B4CF08136D2AD8DE923B3018531747116252294B9C22DF3C4751DC07CDD0116F88B2ACC05m0B1E" TargetMode="External"/><Relationship Id="rId10" Type="http://schemas.openxmlformats.org/officeDocument/2006/relationships/hyperlink" Target="consultantplus://offline/ref=B07DE53068BD0550D86DD929A3C206DAB477EBD28A67F34C786B94B5E321A0D6836247E16A716F8D61C3CAC40EEAC078CF46518C3B60903BF85978486Bs1F" TargetMode="External"/><Relationship Id="rId19" Type="http://schemas.openxmlformats.org/officeDocument/2006/relationships/hyperlink" Target="consultantplus://offline/ref=189BD39C4911C6336214A454DF3872380CBC40D1D0FB1F90CD1F3B7E091344148C2143DA6E2B8EEB8384EE5864C252D2A4DD6EC6430AE934mEy0F" TargetMode="External"/><Relationship Id="rId31" Type="http://schemas.openxmlformats.org/officeDocument/2006/relationships/hyperlink" Target="consultantplus://offline/ref=F1053E2B8E7C45A6E22FFC60C4E985DDC2211D13AEF8C4FAE1FAFF1B29225777AB83DE948589C2E43BC31E79EE812C74C262539F0C9795E69206CD6Aw05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07DE53068BD0550D86DD929A3C206DAB477EBD28A67F34C786B94B5E321A0D6836247E16A716F8D61C3CAC40EEAC078CF46518C3B60903BF85978486Bs1F" TargetMode="External"/><Relationship Id="rId14" Type="http://schemas.openxmlformats.org/officeDocument/2006/relationships/hyperlink" Target="consultantplus://offline/ref=160016D82FD9626A2B22FACCEFA26A250D1B45FB5ED9924436F4DA7C9784D25632B7F6E8F2A914A2AA4A23367F009690F7C386CFBBAEF0A9G" TargetMode="External"/><Relationship Id="rId22" Type="http://schemas.openxmlformats.org/officeDocument/2006/relationships/hyperlink" Target="consultantplus://offline/ref=5EDA13C70B1E4AEE05D9FC86D326093BA66612288EA635C7F16C70E927D11EE35CDD11660B44F0D95C25ED45247153DF2EF6B076D40DE208BACD5C6CtB28G" TargetMode="External"/><Relationship Id="rId27" Type="http://schemas.openxmlformats.org/officeDocument/2006/relationships/hyperlink" Target="consultantplus://offline/ref=33E9BE345C87345F5D0BF18A27FF0D750E3D348661571DCD7D3DE8EBA2BEFB4D586397F22D0CA53F15D7224ED1D3CFDF084E787D40B78F2669EDA94CvDWEL" TargetMode="External"/><Relationship Id="rId30" Type="http://schemas.openxmlformats.org/officeDocument/2006/relationships/hyperlink" Target="consultantplus://offline/ref=F1053E2B8E7C45A6E22FFC60C4E985DDC2211D13AEF8C4FAE1FAFF1B29225777AB83DE948589C2E43BC31E79EC812C74C262539F0C9795E69206CD6Aw05BJ" TargetMode="External"/><Relationship Id="rId35" Type="http://schemas.openxmlformats.org/officeDocument/2006/relationships/hyperlink" Target="consultantplus://offline/ref=5F9002AAD30D8E5588A272ACE5EECC210DE68FAB8CAA7C7B52B57DC698A30EF836EC02D44AB352FC921E87D8F64E9127D91E2B817531728A14C51595c8g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82E0C-EBF7-45B9-AEB4-47A586ED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4457</Words>
  <Characters>25406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Омского городского Совета от 10.12.2008 N 201(ред. от 15.12.2021)"Об утверждении Правил землепользования и застройки муниципального образования городской округ город Омск Омской области"</vt:lpstr>
    </vt:vector>
  </TitlesOfParts>
  <Company>КонсультантПлюс Версия 4021.00.60</Company>
  <LinksUpToDate>false</LinksUpToDate>
  <CharactersWithSpaces>29804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Омского городского Совета от 10.12.2008 N 201(ред. от 15.12.2021)"Об утверждении Правил землепользования и застройки муниципального образования городской округ город Омск Омской области"</dc:title>
  <dc:subject/>
  <dc:creator>mvagina</dc:creator>
  <dc:description/>
  <cp:lastModifiedBy>Елена Николаевна Кауц</cp:lastModifiedBy>
  <cp:revision>13</cp:revision>
  <cp:lastPrinted>2024-01-11T05:42:00Z</cp:lastPrinted>
  <dcterms:created xsi:type="dcterms:W3CDTF">2024-04-26T05:04:00Z</dcterms:created>
  <dcterms:modified xsi:type="dcterms:W3CDTF">2024-04-26T06:05:00Z</dcterms:modified>
  <dc:language>ru-RU</dc:language>
</cp:coreProperties>
</file>