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53"/>
        <w:ind w:left="4395" w:hanging="0"/>
        <w:jc w:val="right"/>
        <w:rPr>
          <w:sz w:val="28"/>
          <w:szCs w:val="28"/>
        </w:rPr>
      </w:pPr>
      <w:bookmarkStart w:id="0" w:name="_Toc112337987"/>
      <w:bookmarkStart w:id="1" w:name="_Hlk42762218"/>
      <w:r>
        <w:rPr>
          <w:sz w:val="28"/>
          <w:szCs w:val="28"/>
        </w:rPr>
        <w:t>Приложение № 3</w:t>
      </w:r>
    </w:p>
    <w:p>
      <w:pPr>
        <w:pStyle w:val="Style53"/>
        <w:ind w:left="4395" w:hanging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города Омска </w:t>
      </w:r>
    </w:p>
    <w:p>
      <w:pPr>
        <w:pStyle w:val="Style53"/>
        <w:ind w:left="4395" w:hanging="0"/>
        <w:rPr>
          <w:sz w:val="28"/>
          <w:szCs w:val="28"/>
        </w:rPr>
      </w:pPr>
      <w:r>
        <w:rPr>
          <w:sz w:val="28"/>
          <w:szCs w:val="28"/>
        </w:rPr>
        <w:t>от________________________  № ____________</w:t>
      </w:r>
    </w:p>
    <w:p>
      <w:pPr>
        <w:pStyle w:val="Style53"/>
        <w:ind w:left="342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МЕЖЕВАНИЯ</w:t>
      </w:r>
    </w:p>
    <w:p>
      <w:pPr>
        <w:pStyle w:val="Style53"/>
        <w:ind w:right="136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территории улично-дорожной сети элементов планировочной структуры </w:t>
        <w:br/>
        <w:t xml:space="preserve">№№ 6-2.ИТ51, 6-2.ИТ53 планировочного района I проекта планировки территории, расположенной в границах: улица Лукашевича – улица Волгоградская – </w:t>
        <w:br/>
        <w:t xml:space="preserve">улица Конева – левый берег реки Иртыш в Кировском административном </w:t>
        <w:br/>
        <w:t>округе города Омска</w:t>
      </w:r>
    </w:p>
    <w:p>
      <w:pPr>
        <w:pStyle w:val="Style53"/>
        <w:ind w:right="136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before="0" w:after="100"/>
        <w:jc w:val="center"/>
        <w:rPr>
          <w:rFonts w:ascii="Times New Roman" w:hAnsi="Times New Roman"/>
          <w:b w:val="false"/>
          <w:color w:val="auto"/>
          <w:lang w:val="ru-RU"/>
        </w:rPr>
      </w:pPr>
      <w:r>
        <w:rPr>
          <w:rFonts w:ascii="Times New Roman" w:hAnsi="Times New Roman"/>
          <w:b w:val="false"/>
          <w:color w:val="auto"/>
        </w:rPr>
        <w:t>I</w:t>
      </w:r>
      <w:r>
        <w:rPr>
          <w:rFonts w:ascii="Times New Roman" w:hAnsi="Times New Roman"/>
          <w:b w:val="false"/>
          <w:color w:val="auto"/>
          <w:lang w:val="ru-RU"/>
        </w:rPr>
        <w:t>. Перечень образуемых земельных участков</w:t>
      </w:r>
      <w:bookmarkEnd w:id="0"/>
      <w:bookmarkEnd w:id="1"/>
    </w:p>
    <w:tbl>
      <w:tblPr>
        <w:tblStyle w:val="a9"/>
        <w:tblW w:w="10913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"/>
        <w:gridCol w:w="1134"/>
        <w:gridCol w:w="1559"/>
        <w:gridCol w:w="850"/>
        <w:gridCol w:w="1700"/>
        <w:gridCol w:w="1134"/>
        <w:gridCol w:w="1135"/>
        <w:gridCol w:w="1276"/>
        <w:gridCol w:w="1416"/>
      </w:tblGrid>
      <w:tr>
        <w:trPr>
          <w:tblHeader w:val="true"/>
          <w:trHeight w:val="5333" w:hRule="atLeast"/>
          <w:cantSplit w:val="true"/>
        </w:trPr>
        <w:tc>
          <w:tcPr>
            <w:tcW w:w="708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Условные номера образуемых земельных участков</w:t>
            </w:r>
          </w:p>
        </w:tc>
        <w:tc>
          <w:tcPr>
            <w:tcW w:w="1134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Номера характерных точек образуемых </w:t>
              <w:br/>
              <w:t>земельных участков</w:t>
            </w:r>
          </w:p>
        </w:tc>
        <w:tc>
          <w:tcPr>
            <w:tcW w:w="1559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Кадастровые номера земельных участков, из которых образуются земельные участки, части земельных участков</w:t>
            </w:r>
          </w:p>
        </w:tc>
        <w:tc>
          <w:tcPr>
            <w:tcW w:w="850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Площадь образуемых земельных участков, кв. м</w:t>
            </w:r>
          </w:p>
        </w:tc>
        <w:tc>
          <w:tcPr>
            <w:tcW w:w="1700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Способы образования земельных участков</w:t>
            </w:r>
          </w:p>
        </w:tc>
        <w:tc>
          <w:tcPr>
            <w:tcW w:w="1134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Сведения об отнесении (неотнесении) образуемых земельных участков к территории общего пользования</w:t>
            </w:r>
          </w:p>
        </w:tc>
        <w:tc>
          <w:tcPr>
            <w:tcW w:w="1135" w:type="dxa"/>
            <w:tcBorders/>
            <w:textDirection w:val="btL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Сведения об отнесении образуемого земельного участка к определенной категории земель</w:t>
            </w:r>
          </w:p>
        </w:tc>
        <w:tc>
          <w:tcPr>
            <w:tcW w:w="1276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Целевое назначение лесов, вид (виды) разрешенного использования лесного участка, количественные </w:t>
              <w:br/>
              <w:t xml:space="preserve">и качественные характеристики лесного участка, сведения </w:t>
              <w:br/>
              <w:t>о нахождении лесного участка в границах особо защитных участков лесов</w:t>
            </w:r>
          </w:p>
        </w:tc>
        <w:tc>
          <w:tcPr>
            <w:tcW w:w="1416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</w:t>
            </w:r>
          </w:p>
        </w:tc>
      </w:tr>
      <w:tr>
        <w:trPr>
          <w:trHeight w:val="96" w:hRule="atLeast"/>
        </w:trPr>
        <w:tc>
          <w:tcPr>
            <w:tcW w:w="10912" w:type="dxa"/>
            <w:gridSpan w:val="9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Этап 1</w:t>
            </w:r>
          </w:p>
        </w:tc>
      </w:tr>
      <w:tr>
        <w:trPr>
          <w:trHeight w:val="96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ЗУ1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Контур </w:t>
              <w:br/>
              <w:t>№ 1: 1-61;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контур № 2: 62-82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38 291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Из земель, государственная собственность </w:t>
              <w:br/>
              <w:t xml:space="preserve">на которые </w:t>
              <w:br/>
              <w:t xml:space="preserve">не разграничена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(многоконтурный, количество контуров – 2)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  <w:tr>
        <w:trPr>
          <w:trHeight w:val="804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ЗУ2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Контур </w:t>
              <w:br/>
              <w:t>№ 1: 83-86;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контур </w:t>
              <w:br/>
              <w:t xml:space="preserve">№ 2: 87-90, 29, 30, </w:t>
              <w:br/>
              <w:t>91-96;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контур </w:t>
              <w:br/>
              <w:t xml:space="preserve">№ 3: 97, </w:t>
              <w:br/>
              <w:t xml:space="preserve">70, 69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3447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Из земель, государственная собственность </w:t>
              <w:br/>
              <w:t xml:space="preserve">на которые не разграничена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(многоконтурный, количество контуров – 3)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  <w:tr>
        <w:trPr>
          <w:trHeight w:val="804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ЗУ3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65-67, 98, 99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55:36:110109:1054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377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55:36:110109:1054 </w:t>
              <w:br/>
              <w:t xml:space="preserve">с сохранением </w:t>
              <w:br/>
              <w:t>исходного земельного участка в измененных границах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  <w:tr>
        <w:trPr>
          <w:trHeight w:val="804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ЗУ4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70, 30, </w:t>
              <w:br/>
              <w:t>91-96, 87, 100, 67, 86, 85, 101, 97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55:36:110109:1982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995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55:36:110109:1982 </w:t>
              <w:br/>
              <w:t xml:space="preserve">с сохранением </w:t>
              <w:br/>
              <w:t>исходного земельного участка</w:t>
              <w:br/>
              <w:t>в измененных границах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  <w:tr>
        <w:trPr>
          <w:trHeight w:val="274" w:hRule="atLeast"/>
        </w:trPr>
        <w:tc>
          <w:tcPr>
            <w:tcW w:w="10912" w:type="dxa"/>
            <w:gridSpan w:val="9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Этап 2</w:t>
            </w:r>
          </w:p>
        </w:tc>
      </w:tr>
      <w:tr>
        <w:trPr>
          <w:trHeight w:val="1413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ЗУ5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84, 67, 100, 87-90, 29, 30, 70, 69, 97, 101, 85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ЗУ2, ЗУ4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4442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Объединение земельных участков </w:t>
              <w:br/>
              <w:t>с условными номерами ЗУ2, ЗУ4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  <w:tr>
        <w:trPr>
          <w:trHeight w:val="1413" w:hRule="atLeast"/>
        </w:trPr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ЗУ6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1-30, 70, 69, 102-105, 68, 67, 98, 99, 65-63, </w:t>
              <w:br/>
              <w:t>44-61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-108" w:hanging="0"/>
              <w:contextualSpacing/>
              <w:mirrorIndents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55:36:110109:1015, 55:36:110109:1982 (сохраненный в измененных границах), ЗУ1, </w:t>
              <w:br/>
              <w:t>ЗУ3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55575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Объединение земельных участков</w:t>
              <w:br/>
              <w:t>с кадастровыми номерами 55:3</w:t>
            </w:r>
            <w:bookmarkStart w:id="2" w:name="_GoBack"/>
            <w:bookmarkEnd w:id="2"/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6:110109:1015, 55:36:110109:1982 (сохраненного </w:t>
              <w:br/>
              <w:t xml:space="preserve">в измененных границах) </w:t>
              <w:br/>
              <w:t xml:space="preserve">и земельных участков </w:t>
              <w:br/>
              <w:t xml:space="preserve">с условными номерами ЗУ1, ЗУ3 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Относится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Земли населенных пунктов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9" w:right="-108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Отсутствуют</w:t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567" w:gutter="0" w:header="851" w:top="1248" w:footer="851" w:bottom="1134"/>
          <w:pgNumType w:start="1"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1"/>
        <w:spacing w:before="0" w:after="100"/>
        <w:jc w:val="center"/>
        <w:rPr>
          <w:rFonts w:ascii="Times New Roman" w:hAnsi="Times New Roman"/>
          <w:b w:val="false"/>
          <w:color w:val="auto"/>
          <w:lang w:val="ru-RU"/>
        </w:rPr>
      </w:pPr>
      <w:r>
        <w:rPr>
          <w:rFonts w:ascii="Times New Roman" w:hAnsi="Times New Roman"/>
          <w:b w:val="false"/>
          <w:color w:val="auto"/>
        </w:rPr>
        <w:t>I</w:t>
      </w:r>
      <w:r>
        <w:rPr>
          <w:rFonts w:ascii="Times New Roman" w:hAnsi="Times New Roman"/>
          <w:b w:val="false"/>
          <w:color w:val="auto"/>
          <w:szCs w:val="26"/>
        </w:rPr>
        <w:t>I</w:t>
      </w:r>
      <w:r>
        <w:rPr>
          <w:rFonts w:ascii="Times New Roman" w:hAnsi="Times New Roman"/>
          <w:b w:val="false"/>
          <w:color w:val="auto"/>
          <w:lang w:val="ru-RU"/>
        </w:rPr>
        <w:t>. Перечень существующих земельных участков, на которых линейный объект может быть размещен на условиях сервитута, публичного сервитута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>Существующие земельные участки, на которых линейный объект может быть размещен на условиях сервитута, публичного сервитута, в проекте межевания территории отсутствуют.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</w:r>
    </w:p>
    <w:p>
      <w:pPr>
        <w:pStyle w:val="1"/>
        <w:spacing w:before="0" w:after="200"/>
        <w:jc w:val="center"/>
        <w:rPr>
          <w:rFonts w:ascii="Times New Roman" w:hAnsi="Times New Roman"/>
          <w:b w:val="false"/>
          <w:color w:val="auto"/>
          <w:szCs w:val="26"/>
          <w:lang w:val="ru-RU"/>
        </w:rPr>
      </w:pPr>
      <w:bookmarkStart w:id="3" w:name="_Toc112337989"/>
      <w:r>
        <w:rPr>
          <w:rFonts w:ascii="Times New Roman" w:hAnsi="Times New Roman"/>
          <w:b w:val="false"/>
          <w:color w:val="auto"/>
          <w:szCs w:val="26"/>
        </w:rPr>
        <w:t>III</w:t>
      </w:r>
      <w:r>
        <w:rPr>
          <w:rFonts w:ascii="Times New Roman" w:hAnsi="Times New Roman"/>
          <w:b w:val="false"/>
          <w:color w:val="auto"/>
          <w:szCs w:val="26"/>
          <w:lang w:val="ru-RU"/>
        </w:rPr>
        <w:t>. Перечень координат характерных точек образуемых земельных участков</w:t>
      </w:r>
      <w:bookmarkEnd w:id="3"/>
    </w:p>
    <w:tbl>
      <w:tblPr>
        <w:tblW w:w="1021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1"/>
        <w:gridCol w:w="4394"/>
        <w:gridCol w:w="4974"/>
      </w:tblGrid>
      <w:tr>
        <w:trPr>
          <w:tblHeader w:val="true"/>
          <w:trHeight w:val="418" w:hRule="atLeast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точки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Y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Этап 1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ЗУ1 (контур 1)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484354.38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2157336.86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484358.76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484360.42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2157342.51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484355.62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484321.06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2157386.52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484314.36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2157394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484293.31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2157417.53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484286.69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2157424.94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484261.98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2157452.56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484257.01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2157458.12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484256.04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2157457.31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484178.4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2157543.54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484179.63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2157544.66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484175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2157549.82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484097.41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2157636.58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484101.88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2157640.58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484059.85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2157687.45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484054.04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2157691.38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484041.27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2157705.33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484042.36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2157706.32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484038.08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2157712.26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483938.74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2157821.53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483967.77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2157846.21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2157894.38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483919.26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2157924.92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483916.13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2157930.02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483895.66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2157963.21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483881.56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2157978.92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483875.06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2157987.64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483869.9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2157982.54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483876.02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2157972.38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483862.87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2157960.4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483896.37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2157908.98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483933.24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2157877.43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483953.6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2157843.27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483933.35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2157814.74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483941.05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2157788.73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483952.5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2157748.09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483961.24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2157723.04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483976.94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2157700.6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484036.31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2157630.22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484052.81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2157613.97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484048.59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2157607.06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484070.81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484070.75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484076.52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2157575.44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484080.56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484092.16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2157558.08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484099.19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2157563.96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484188.03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2157460.82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484190.34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484227.38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2157413.79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484261.55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2157373.8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484286.69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484300.3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2157332.28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484303.36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2157329.15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484304.94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2157330.52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484318.5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2157342.41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484337.23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2157321.05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484349.16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2157307.42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ЗУ1 (</w:t>
            </w:r>
            <w:r>
              <w:rPr>
                <w:rFonts w:ascii="Times New Roman" w:hAnsi="Times New Roman"/>
                <w:sz w:val="20"/>
              </w:rPr>
              <w:t>контур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2)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484047.74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2157613.35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484045.79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2157610.14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484030.81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2157626.63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483917.19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2157845.62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483850.56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2157953.9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483840.54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2157965.05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483871.16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2157992.86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483864.86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2157983.18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483870.9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2157973.13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483857.66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2157961.06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483893.34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2157906.32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483930.14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2157874.81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483948.83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2157843.45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483928.97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2157815.48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483937.22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2157787.62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483948.69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2157746.88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483957.65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2157721.21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483973.76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2157698.17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484033.37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2157627.49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484047.74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2157613.35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ЗУ2 (</w:t>
            </w:r>
            <w:r>
              <w:rPr>
                <w:rFonts w:ascii="Times New Roman" w:hAnsi="Times New Roman"/>
                <w:sz w:val="20"/>
              </w:rPr>
              <w:t>контур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1)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484069.5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2158149.04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484058.77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2158161.78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484040.7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484047.17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2158148.64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484069.5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2158149.04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ЗУ2 (</w:t>
            </w:r>
            <w:r>
              <w:rPr>
                <w:rFonts w:ascii="Times New Roman" w:hAnsi="Times New Roman"/>
                <w:sz w:val="20"/>
              </w:rPr>
              <w:t>контур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2)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484066.6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484065.61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483945.86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2158036.62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483909.32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2158003.83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483881.56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2157978.92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483875.06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2157987.64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483928.87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2158040.82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483951.91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2158059.92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483977.18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2158082.82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484016.97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2158118.76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484039.17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2158140.31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484048.13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484066.6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2158144.98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ЗУ2 (контур 3)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483910.52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2158028.29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483871.16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2157992.86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483910.52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2158028.29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483917.19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2157845.62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483850.56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2157953.9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483914.56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483925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2157813.38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2157704.11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483875.06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2157987.64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483928.87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2158040.82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483951.91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2158059.92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483977.18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2158082.82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484016.97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2158118.76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484039.17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2158140.31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484048.13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484066.6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484072.83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2158145.09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484069.5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2158149.04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484047.17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2158148.64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484040.7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483980.89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2158091.65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483910.52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2158028.29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этап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ЗУ5</w:t>
            </w:r>
          </w:p>
        </w:tc>
      </w:tr>
      <w:tr>
        <w:trPr>
          <w:trHeight w:val="145" w:hRule="atLeast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484058.77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2158161.78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484069.5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2158149.04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484072.83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2158145.09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484066.6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484065.61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483945.86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2158036.62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483909.32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2158003.83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483881.56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2157978.92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483875.06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2157987.64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483871.16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2157992.86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483910.52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2158028.29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483980.89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2158091.65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484040.7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484058.77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2158161.78</w:t>
            </w:r>
          </w:p>
        </w:tc>
      </w:tr>
      <w:tr>
        <w:trPr>
          <w:cantSplit w:val="true"/>
        </w:trPr>
        <w:tc>
          <w:tcPr>
            <w:tcW w:w="10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484354.38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2157336.86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484358.76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484360.42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2157342.51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484355.62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484321.06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2157386.52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484314.36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2157394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484293.31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2157417.53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484286.69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2157424.94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484261.98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2157452.56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484257.01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2157458.12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484256.04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2157457.31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484178.4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2157543.54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484179.63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2157544.66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484175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2157549.82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484097.41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2157636.58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484101.88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2157640.58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484059.85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2157687.45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484054.04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2157691.38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484041.27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2157705.33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484042.36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2157706.32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484038.08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2157712.26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483938.74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2157821.53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483967.77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2157846.21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2157894.38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483919.26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2157924.92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483916.13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2157930.02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483895.66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2157963.21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483881.56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2157978.92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483875.06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2157987.64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483872.64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2157990.87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483871.16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2157992.86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483811.86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2158057.28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483815.67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2158070.65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483673.38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2158229.45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483634.36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2158194.81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483840.54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2157965.05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483850.56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2157953.9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483914.56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483925</w:t>
            </w:r>
            <w:r>
              <w:rPr>
                <w:rFonts w:ascii="Times New Roman" w:hAnsi="Times New Roman"/>
                <w:sz w:val="20"/>
              </w:rPr>
              <w:t>.00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2157813.38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484030.81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2157626.63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484045.79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2157610.14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484048.59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2157607.06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484070.81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484070.75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484076.52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2157575.44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484080.56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484092.16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2157558.08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484099.19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2157563.96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484188.03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2157460.82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484190.34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484227.38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2157413.79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484261.55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2157373.8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484286.69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484300.3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2157332.28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484303.36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2157329.15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484304.94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2157330.52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484318.5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2157342.41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484337.23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2157321.05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484349.16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2157307.42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</w:tbl>
    <w:p>
      <w:pPr>
        <w:pStyle w:val="Normal"/>
        <w:rPr>
          <w:sz w:val="14"/>
        </w:rPr>
      </w:pPr>
      <w:r>
        <w:rPr>
          <w:sz w:val="14"/>
        </w:rPr>
      </w:r>
    </w:p>
    <w:p>
      <w:pPr>
        <w:pStyle w:val="1"/>
        <w:spacing w:before="0" w:after="200"/>
        <w:jc w:val="center"/>
        <w:rPr>
          <w:rFonts w:ascii="Times New Roman" w:hAnsi="Times New Roman"/>
          <w:b w:val="false"/>
          <w:color w:val="auto"/>
          <w:sz w:val="26"/>
          <w:szCs w:val="26"/>
          <w:lang w:val="ru-RU"/>
        </w:rPr>
      </w:pPr>
      <w:r>
        <w:rPr>
          <w:rFonts w:ascii="Times New Roman" w:hAnsi="Times New Roman"/>
          <w:b w:val="false"/>
          <w:color w:val="auto"/>
          <w:sz w:val="26"/>
          <w:szCs w:val="26"/>
        </w:rPr>
        <w:t>IV</w:t>
      </w:r>
      <w:r>
        <w:rPr>
          <w:rFonts w:ascii="Times New Roman" w:hAnsi="Times New Roman"/>
          <w:b w:val="false"/>
          <w:color w:val="auto"/>
          <w:sz w:val="26"/>
          <w:szCs w:val="26"/>
          <w:lang w:val="ru-RU"/>
        </w:rPr>
        <w:t>. Сведения о границах территории, применительно к которой осуществляется подготовка проекта межевания</w:t>
      </w:r>
    </w:p>
    <w:tbl>
      <w:tblPr>
        <w:tblW w:w="1020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1"/>
        <w:gridCol w:w="4392"/>
        <w:gridCol w:w="4963"/>
      </w:tblGrid>
      <w:tr>
        <w:trPr>
          <w:tblHeader w:val="true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точки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Y</w:t>
            </w:r>
          </w:p>
        </w:tc>
      </w:tr>
      <w:tr>
        <w:trPr>
          <w:trHeight w:val="141" w:hRule="atLeast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  <w:tr>
        <w:trPr>
          <w:trHeight w:val="134" w:hRule="atLeast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484354.39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2157336.86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484358.76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484360.42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2157342.51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484355.62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2157347.87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484321.06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2157386.52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484314.36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2157394.00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484293.32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2157417.54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484286.39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2157425.28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484272.52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2157440.79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484264.33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2157449.96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484261.98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2157452.58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484257.01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2157458.12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484179.63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2157544.66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484175.01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2157549.83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484157.26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2157569.66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484101.02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2157632.56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484097.69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2157636.28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484097.42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2157636.58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484101.88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2157640.58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484099.76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2157642.95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484095.72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2157647.46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484059.85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2157687.45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484055.06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2157692.03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484042.36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2157706.32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484038.09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2157712.26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484031.36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2157719.66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484027.32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2157724.11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484002.83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2157751.04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483938.74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2157821.53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483967.77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2157846.21</w:t>
            </w:r>
          </w:p>
        </w:tc>
      </w:tr>
      <w:tr>
        <w:trPr>
          <w:trHeight w:val="250" w:hRule="atLeast"/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483938.1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2157894.38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483919.26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2157924.92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483916.13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2157930.02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483895.67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2157963.22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483881.56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2157978.92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484065.61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484066.6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2158144.97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484072.84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2158145.09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484069.50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2158149.04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484058.77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2158161.78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483980.89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2158091.65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483871.16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2157992.86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483811.86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2158057.28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483815.67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2158070.65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483673.38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2158229.45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483634.36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2158194.81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483840.54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2157965.05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483850.56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2157953.90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483914.56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2157844.98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483925.00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2157813.38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483961.89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2157704.11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484022.81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2157635.62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484024.14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2157634.11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484030.81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2157626.63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484070.81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484070.75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2157582.52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484076.52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2157575.44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484080.56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2157570.95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484092.16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2157558.08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484099.19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2157563.96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484188.03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2157460.82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484190.34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2157458.05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484227.38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2157413.79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484261.55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2157373.80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484286.69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2157347.44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484300.30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2157332.28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484303.36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2157329.15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484304.94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2157330.52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484318.50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2157342.41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484337.23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2157321.05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484349.16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2157307.42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14" w:leader="none"/>
              </w:tabs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484367.01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2157322.72</w:t>
            </w:r>
          </w:p>
        </w:tc>
      </w:tr>
    </w:tbl>
    <w:p>
      <w:pPr>
        <w:pStyle w:val="Normal"/>
        <w:rPr>
          <w:sz w:val="4"/>
        </w:rPr>
      </w:pPr>
      <w:r>
        <w:rPr>
          <w:sz w:val="4"/>
        </w:rPr>
      </w:r>
    </w:p>
    <w:p>
      <w:pPr>
        <w:pStyle w:val="1"/>
        <w:spacing w:before="0" w:after="200"/>
        <w:jc w:val="center"/>
        <w:rPr>
          <w:rFonts w:ascii="Times New Roman" w:hAnsi="Times New Roman"/>
          <w:b w:val="false"/>
          <w:color w:val="auto"/>
          <w:szCs w:val="26"/>
          <w:lang w:val="ru-RU"/>
        </w:rPr>
      </w:pPr>
      <w:r>
        <w:rPr>
          <w:rFonts w:ascii="Times New Roman" w:hAnsi="Times New Roman"/>
          <w:b w:val="false"/>
          <w:color w:val="auto"/>
          <w:szCs w:val="26"/>
        </w:rPr>
        <w:t>V</w:t>
      </w:r>
      <w:r>
        <w:rPr>
          <w:rFonts w:ascii="Times New Roman" w:hAnsi="Times New Roman"/>
          <w:b w:val="false"/>
          <w:color w:val="auto"/>
          <w:szCs w:val="26"/>
          <w:lang w:val="ru-RU"/>
        </w:rPr>
        <w:t>.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tbl>
      <w:tblPr>
        <w:tblW w:w="102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06"/>
        <w:gridCol w:w="4998"/>
      </w:tblGrid>
      <w:tr>
        <w:trPr>
          <w:tblHeader w:val="true"/>
          <w:trHeight w:val="697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Условные номера образуемых земельных участков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Вид разрешенного использования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образуемых земельных участков </w:t>
            </w:r>
          </w:p>
        </w:tc>
      </w:tr>
      <w:tr>
        <w:trPr>
          <w:trHeight w:val="383" w:hRule="atLeast"/>
        </w:trPr>
        <w:tc>
          <w:tcPr>
            <w:tcW w:w="10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1</w:t>
            </w:r>
          </w:p>
        </w:tc>
      </w:tr>
      <w:tr>
        <w:trPr>
          <w:trHeight w:val="424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ЗУ1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  <w:tr>
        <w:trPr>
          <w:trHeight w:val="424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ЗУ2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  <w:tr>
        <w:trPr>
          <w:trHeight w:val="412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ЗУ3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  <w:tr>
        <w:trPr>
          <w:trHeight w:val="465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ЗУ4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  <w:tr>
        <w:trPr>
          <w:trHeight w:val="465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55:36:110109:1015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строительства торгово-развлекательного комплекса</w:t>
            </w:r>
          </w:p>
        </w:tc>
      </w:tr>
      <w:tr>
        <w:trPr>
          <w:trHeight w:val="465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55:36:110109:1982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обслуживание</w:t>
            </w:r>
          </w:p>
        </w:tc>
      </w:tr>
      <w:tr>
        <w:trPr>
          <w:trHeight w:val="383" w:hRule="atLeast"/>
        </w:trPr>
        <w:tc>
          <w:tcPr>
            <w:tcW w:w="10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2</w:t>
            </w:r>
          </w:p>
        </w:tc>
      </w:tr>
      <w:tr>
        <w:trPr>
          <w:trHeight w:val="424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ЗУ5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  <w:tr>
        <w:trPr>
          <w:trHeight w:val="424" w:hRule="atLeast"/>
        </w:trPr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ЗУ6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 (территории) общего пользования (код 12.0)</w:t>
            </w:r>
          </w:p>
        </w:tc>
      </w:tr>
    </w:tbl>
    <w:p>
      <w:pPr>
        <w:pStyle w:val="Normal"/>
        <w:tabs>
          <w:tab w:val="clear" w:pos="708"/>
          <w:tab w:val="left" w:pos="3718" w:leader="none"/>
        </w:tabs>
        <w:spacing w:lineRule="auto" w:line="264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7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6"/>
        </w:rPr>
        <w:t>V</w:t>
      </w:r>
      <w:r>
        <w:rPr>
          <w:rFonts w:ascii="Times New Roman" w:hAnsi="Times New Roman"/>
          <w:sz w:val="28"/>
          <w:szCs w:val="26"/>
          <w:lang w:val="en-US"/>
        </w:rPr>
        <w:t>I</w:t>
      </w:r>
      <w:r>
        <w:rPr>
          <w:rFonts w:ascii="Times New Roman" w:hAnsi="Times New Roman"/>
          <w:sz w:val="28"/>
          <w:szCs w:val="26"/>
        </w:rPr>
        <w:t>. Чертеж межевания территории улично-дорожной сети элементов планировочной структуры №№ 6-2.ИТ51, 6-2.ИТ53 планировочного</w:t>
        <w:br/>
        <w:t xml:space="preserve">района </w:t>
      </w:r>
      <w:r>
        <w:rPr>
          <w:rFonts w:ascii="Times New Roman" w:hAnsi="Times New Roman"/>
          <w:sz w:val="28"/>
          <w:szCs w:val="26"/>
          <w:lang w:val="en-US"/>
        </w:rPr>
        <w:t>I</w:t>
      </w:r>
      <w:r>
        <w:rPr>
          <w:rFonts w:ascii="Times New Roman" w:hAnsi="Times New Roman"/>
          <w:sz w:val="28"/>
          <w:szCs w:val="26"/>
        </w:rPr>
        <w:t xml:space="preserve"> проекта планировки территории, расположенной в границах: улица Лукашевича – улица Волгоградская – улица Конева – левый берег реки Иртыш</w:t>
        <w:br/>
        <w:t>в Кировском административном округе города Омска (прилагается).</w:t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134" w:right="567" w:gutter="0" w:header="851" w:top="1248" w:footer="851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*m*s*n*w*r*m*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94351933"/>
    </w:sdtPr>
    <w:sdtContent>
      <w:p>
        <w:pPr>
          <w:pStyle w:val="Style34"/>
          <w:jc w:val="right"/>
          <w:rPr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93227817"/>
    </w:sdtPr>
    <w:sdtContent>
      <w:p>
        <w:pPr>
          <w:pStyle w:val="Style34"/>
          <w:jc w:val="right"/>
          <w:rPr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10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2"/>
      <w:numFmt w:val="decimal"/>
      <w:suff w:val="space"/>
      <w:lvlText w:val="%1."/>
      <w:lvlJc w:val="left"/>
      <w:pPr>
        <w:tabs>
          <w:tab w:val="num" w:pos="0"/>
        </w:tabs>
        <w:ind w:left="142" w:hanging="0"/>
      </w:pPr>
      <w:rPr/>
    </w:lvl>
    <w:lvl w:ilvl="1">
      <w:start w:val="1"/>
      <w:pStyle w:val="111"/>
      <w:numFmt w:val="decimal"/>
      <w:suff w:val="space"/>
      <w:lvlText w:val="%1.%2."/>
      <w:lvlJc w:val="left"/>
      <w:pPr>
        <w:tabs>
          <w:tab w:val="num" w:pos="0"/>
        </w:tabs>
        <w:ind w:left="282" w:hanging="0"/>
      </w:pPr>
      <w:rPr/>
    </w:lvl>
    <w:lvl w:ilvl="2">
      <w:start w:val="1"/>
      <w:pStyle w:val="1111"/>
      <w:numFmt w:val="decimal"/>
      <w:suff w:val="space"/>
      <w:lvlText w:val="%1.%2.%3."/>
      <w:lvlJc w:val="left"/>
      <w:pPr>
        <w:tabs>
          <w:tab w:val="num" w:pos="0"/>
        </w:tabs>
        <w:ind w:left="142" w:hanging="0"/>
      </w:pPr>
      <w:rPr/>
    </w:lvl>
    <w:lvl w:ilvl="3">
      <w:start w:val="1"/>
      <w:pStyle w:val="Style31"/>
      <w:numFmt w:val="decimal"/>
      <w:suff w:val="space"/>
      <w:lvlText w:val="%1.%2.%3.%4"/>
      <w:lvlJc w:val="left"/>
      <w:pPr>
        <w:tabs>
          <w:tab w:val="num" w:pos="0"/>
        </w:tabs>
        <w:ind w:left="142" w:hanging="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90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94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8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02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8" w:hanging="144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Таблица %1."/>
      <w:lvlJc w:val="center"/>
      <w:pPr>
        <w:tabs>
          <w:tab w:val="num" w:pos="0"/>
        </w:tabs>
        <w:ind w:left="2160" w:hanging="360"/>
      </w:pPr>
      <w:rPr>
        <w:sz w:val="26"/>
        <w:kern w:val="2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142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Рисунок %1."/>
      <w:lvlJc w:val="center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russianLower"/>
      <w:lvlText w:val="%1)"/>
      <w:lvlJc w:val="left"/>
      <w:pPr>
        <w:tabs>
          <w:tab w:val="num" w:pos="851"/>
        </w:tabs>
        <w:ind w:left="0" w:firstLine="1004"/>
      </w:pPr>
      <w:rPr>
        <w:spacing w:val="0"/>
        <w:w w:val="10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0a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09743f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09743f"/>
    <w:pPr>
      <w:keepNext w:val="true"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09743f"/>
    <w:pPr>
      <w:keepNext w:val="true"/>
      <w:keepLines/>
      <w:spacing w:before="200" w:after="0"/>
      <w:outlineLvl w:val="2"/>
    </w:pPr>
    <w:rPr>
      <w:rFonts w:ascii="Cambria" w:hAnsi="Cambria" w:eastAsia="Times New Roman"/>
      <w:b/>
      <w:bCs/>
      <w:color w:val="4F81BD"/>
      <w:lang w:val="en-US" w:bidi="en-US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09743f"/>
    <w:pPr>
      <w:keepNext w:val="true"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  <w:lang w:val="en-US" w:bidi="en-US"/>
    </w:rPr>
  </w:style>
  <w:style w:type="paragraph" w:styleId="5">
    <w:name w:val="Heading 5"/>
    <w:basedOn w:val="Normal"/>
    <w:next w:val="Normal"/>
    <w:link w:val="51"/>
    <w:unhideWhenUsed/>
    <w:qFormat/>
    <w:rsid w:val="0009743f"/>
    <w:pPr>
      <w:keepNext w:val="true"/>
      <w:keepLines/>
      <w:spacing w:before="200" w:after="0"/>
      <w:outlineLvl w:val="4"/>
    </w:pPr>
    <w:rPr>
      <w:rFonts w:ascii="Cambria" w:hAnsi="Cambria" w:eastAsia="Times New Roman"/>
      <w:color w:val="243F60"/>
      <w:lang w:val="en-US" w:bidi="en-US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09743f"/>
    <w:pPr>
      <w:keepNext w:val="true"/>
      <w:keepLines/>
      <w:spacing w:before="200" w:after="0"/>
      <w:outlineLvl w:val="5"/>
    </w:pPr>
    <w:rPr>
      <w:rFonts w:ascii="Cambria" w:hAnsi="Cambria" w:eastAsia="Times New Roman"/>
      <w:i/>
      <w:iCs/>
      <w:color w:val="243F60"/>
      <w:lang w:val="en-US" w:bidi="en-US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09743f"/>
    <w:pPr>
      <w:keepNext w:val="true"/>
      <w:keepLines/>
      <w:spacing w:before="200" w:after="0"/>
      <w:outlineLvl w:val="6"/>
    </w:pPr>
    <w:rPr>
      <w:rFonts w:ascii="Cambria" w:hAnsi="Cambria" w:eastAsia="Times New Roman"/>
      <w:i/>
      <w:iCs/>
      <w:color w:val="404040"/>
      <w:lang w:val="en-US" w:bidi="en-US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09743f"/>
    <w:pPr>
      <w:keepNext w:val="true"/>
      <w:keepLines/>
      <w:spacing w:before="200" w:after="0"/>
      <w:outlineLvl w:val="7"/>
    </w:pPr>
    <w:rPr>
      <w:rFonts w:ascii="Cambria" w:hAnsi="Cambria" w:eastAsia="Times New Roman"/>
      <w:color w:val="4F81BD"/>
      <w:sz w:val="20"/>
      <w:szCs w:val="20"/>
      <w:lang w:val="en-US" w:bidi="en-US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09743f"/>
    <w:pPr>
      <w:keepNext w:val="true"/>
      <w:keepLines/>
      <w:spacing w:before="200" w:after="0"/>
      <w:outlineLvl w:val="8"/>
    </w:pPr>
    <w:rPr>
      <w:rFonts w:ascii="Cambria" w:hAnsi="Cambria" w:eastAsia="Times New Roman"/>
      <w:i/>
      <w:iCs/>
      <w:color w:val="404040"/>
      <w:sz w:val="20"/>
      <w:szCs w:val="20"/>
      <w:lang w:val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Нижний колонтитул Знак"/>
    <w:basedOn w:val="DefaultParagraphFont"/>
    <w:uiPriority w:val="99"/>
    <w:qFormat/>
    <w:rsid w:val="00b02e65"/>
    <w:rPr/>
  </w:style>
  <w:style w:type="character" w:styleId="Style6" w:customStyle="1">
    <w:name w:val="Верхний колонтитул Знак"/>
    <w:basedOn w:val="DefaultParagraphFont"/>
    <w:uiPriority w:val="99"/>
    <w:qFormat/>
    <w:rsid w:val="00b02e65"/>
    <w:rPr/>
  </w:style>
  <w:style w:type="character" w:styleId="Style7" w:customStyle="1">
    <w:name w:val="ОГП_Штамп Знак"/>
    <w:link w:val="Style35"/>
    <w:qFormat/>
    <w:rsid w:val="001d6bd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yle8" w:customStyle="1">
    <w:name w:val="Текст выноски Знак"/>
    <w:link w:val="BalloonText"/>
    <w:semiHidden/>
    <w:qFormat/>
    <w:rsid w:val="001d6bd3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uiPriority w:val="9"/>
    <w:qFormat/>
    <w:rsid w:val="0009743f"/>
    <w:rPr>
      <w:rFonts w:ascii="Cambria" w:hAnsi="Cambria" w:eastAsia="Times New Roman" w:cs="Times New Roman"/>
      <w:b/>
      <w:bCs/>
      <w:color w:val="365F91"/>
      <w:sz w:val="28"/>
      <w:szCs w:val="28"/>
      <w:lang w:val="en-US" w:bidi="en-US"/>
    </w:rPr>
  </w:style>
  <w:style w:type="character" w:styleId="21" w:customStyle="1">
    <w:name w:val="Заголовок 2 Знак"/>
    <w:uiPriority w:val="9"/>
    <w:semiHidden/>
    <w:qFormat/>
    <w:rsid w:val="0009743f"/>
    <w:rPr>
      <w:rFonts w:ascii="Cambria" w:hAnsi="Cambria" w:eastAsia="Times New Roman" w:cs="Times New Roman"/>
      <w:b/>
      <w:bCs/>
      <w:color w:val="4F81BD"/>
      <w:sz w:val="26"/>
      <w:szCs w:val="26"/>
      <w:lang w:val="en-US" w:bidi="en-US"/>
    </w:rPr>
  </w:style>
  <w:style w:type="character" w:styleId="31" w:customStyle="1">
    <w:name w:val="Заголовок 3 Знак"/>
    <w:uiPriority w:val="9"/>
    <w:qFormat/>
    <w:rsid w:val="0009743f"/>
    <w:rPr>
      <w:rFonts w:ascii="Cambria" w:hAnsi="Cambria" w:eastAsia="Times New Roman" w:cs="Times New Roman"/>
      <w:b/>
      <w:bCs/>
      <w:color w:val="4F81BD"/>
      <w:lang w:val="en-US" w:bidi="en-US"/>
    </w:rPr>
  </w:style>
  <w:style w:type="character" w:styleId="41" w:customStyle="1">
    <w:name w:val="Заголовок 4 Знак"/>
    <w:uiPriority w:val="9"/>
    <w:qFormat/>
    <w:rsid w:val="0009743f"/>
    <w:rPr>
      <w:rFonts w:ascii="Cambria" w:hAnsi="Cambria" w:eastAsia="Times New Roman" w:cs="Times New Roman"/>
      <w:b/>
      <w:bCs/>
      <w:i/>
      <w:iCs/>
      <w:color w:val="4F81BD"/>
      <w:lang w:val="en-US" w:bidi="en-US"/>
    </w:rPr>
  </w:style>
  <w:style w:type="character" w:styleId="51" w:customStyle="1">
    <w:name w:val="Заголовок 5 Знак"/>
    <w:qFormat/>
    <w:rsid w:val="0009743f"/>
    <w:rPr>
      <w:rFonts w:ascii="Cambria" w:hAnsi="Cambria" w:eastAsia="Times New Roman" w:cs="Times New Roman"/>
      <w:color w:val="243F60"/>
      <w:lang w:val="en-US" w:bidi="en-US"/>
    </w:rPr>
  </w:style>
  <w:style w:type="character" w:styleId="61" w:customStyle="1">
    <w:name w:val="Заголовок 6 Знак"/>
    <w:uiPriority w:val="9"/>
    <w:qFormat/>
    <w:rsid w:val="0009743f"/>
    <w:rPr>
      <w:rFonts w:ascii="Cambria" w:hAnsi="Cambria" w:eastAsia="Times New Roman" w:cs="Times New Roman"/>
      <w:i/>
      <w:iCs/>
      <w:color w:val="243F60"/>
      <w:lang w:val="en-US" w:bidi="en-US"/>
    </w:rPr>
  </w:style>
  <w:style w:type="character" w:styleId="71" w:customStyle="1">
    <w:name w:val="Заголовок 7 Знак"/>
    <w:uiPriority w:val="9"/>
    <w:qFormat/>
    <w:rsid w:val="0009743f"/>
    <w:rPr>
      <w:rFonts w:ascii="Cambria" w:hAnsi="Cambria" w:eastAsia="Times New Roman" w:cs="Times New Roman"/>
      <w:i/>
      <w:iCs/>
      <w:color w:val="404040"/>
      <w:lang w:val="en-US" w:bidi="en-US"/>
    </w:rPr>
  </w:style>
  <w:style w:type="character" w:styleId="81" w:customStyle="1">
    <w:name w:val="Заголовок 8 Знак"/>
    <w:uiPriority w:val="9"/>
    <w:qFormat/>
    <w:rsid w:val="0009743f"/>
    <w:rPr>
      <w:rFonts w:ascii="Cambria" w:hAnsi="Cambria" w:eastAsia="Times New Roman" w:cs="Times New Roman"/>
      <w:color w:val="4F81BD"/>
      <w:sz w:val="20"/>
      <w:szCs w:val="20"/>
      <w:lang w:val="en-US" w:bidi="en-US"/>
    </w:rPr>
  </w:style>
  <w:style w:type="character" w:styleId="91" w:customStyle="1">
    <w:name w:val="Заголовок 9 Знак"/>
    <w:uiPriority w:val="9"/>
    <w:qFormat/>
    <w:rsid w:val="0009743f"/>
    <w:rPr>
      <w:rFonts w:ascii="Cambria" w:hAnsi="Cambria" w:eastAsia="Times New Roman" w:cs="Times New Roman"/>
      <w:i/>
      <w:iCs/>
      <w:color w:val="404040"/>
      <w:sz w:val="20"/>
      <w:szCs w:val="20"/>
      <w:lang w:val="en-US" w:bidi="en-US"/>
    </w:rPr>
  </w:style>
  <w:style w:type="character" w:styleId="Style9">
    <w:name w:val="Emphasis"/>
    <w:uiPriority w:val="20"/>
    <w:qFormat/>
    <w:rsid w:val="0009743f"/>
    <w:rPr>
      <w:i/>
      <w:iCs/>
    </w:rPr>
  </w:style>
  <w:style w:type="character" w:styleId="Style10" w:customStyle="1">
    <w:name w:val="Абзац списка Знак"/>
    <w:link w:val="ListParagraph"/>
    <w:uiPriority w:val="99"/>
    <w:qFormat/>
    <w:locked/>
    <w:rsid w:val="0009743f"/>
    <w:rPr>
      <w:rFonts w:eastAsia="Times New Roman"/>
      <w:lang w:val="en-US" w:bidi="en-US"/>
    </w:rPr>
  </w:style>
  <w:style w:type="character" w:styleId="Style11" w:customStyle="1">
    <w:name w:val="Основной текст Знак"/>
    <w:qFormat/>
    <w:rsid w:val="0009743f"/>
    <w:rPr>
      <w:rFonts w:ascii="Times New Roman" w:hAnsi="Times New Roman" w:eastAsia="Times New Roman"/>
      <w:sz w:val="24"/>
      <w:szCs w:val="24"/>
      <w:lang w:val="en-US" w:bidi="en-US"/>
    </w:rPr>
  </w:style>
  <w:style w:type="character" w:styleId="Style12" w:customStyle="1">
    <w:name w:val="Текст сноски Знак"/>
    <w:uiPriority w:val="99"/>
    <w:semiHidden/>
    <w:qFormat/>
    <w:rsid w:val="0009743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-">
    <w:name w:val="Hyperlink"/>
    <w:uiPriority w:val="99"/>
    <w:unhideWhenUsed/>
    <w:rsid w:val="0009743f"/>
    <w:rPr>
      <w:color w:val="0000FF"/>
      <w:u w:val="single"/>
    </w:rPr>
  </w:style>
  <w:style w:type="character" w:styleId="Strong">
    <w:name w:val="Strong"/>
    <w:uiPriority w:val="22"/>
    <w:qFormat/>
    <w:rsid w:val="0009743f"/>
    <w:rPr>
      <w:b/>
      <w:bCs/>
    </w:rPr>
  </w:style>
  <w:style w:type="character" w:styleId="Style13" w:customStyle="1">
    <w:name w:val="Без интервала Знак"/>
    <w:link w:val="NoSpacing"/>
    <w:qFormat/>
    <w:rsid w:val="0009743f"/>
    <w:rPr>
      <w:rFonts w:eastAsia="Times New Roman"/>
      <w:sz w:val="22"/>
      <w:szCs w:val="22"/>
      <w:lang w:val="en-US" w:bidi="en-US"/>
    </w:rPr>
  </w:style>
  <w:style w:type="character" w:styleId="Style14" w:customStyle="1">
    <w:name w:val="Название Знак"/>
    <w:link w:val="13"/>
    <w:uiPriority w:val="10"/>
    <w:qFormat/>
    <w:rsid w:val="0009743f"/>
    <w:rPr>
      <w:rFonts w:ascii="Cambria" w:hAnsi="Cambria" w:eastAsia="Times New Roman" w:cs="Times New Roman"/>
      <w:color w:val="17365D"/>
      <w:spacing w:val="5"/>
      <w:kern w:val="2"/>
      <w:sz w:val="52"/>
      <w:szCs w:val="52"/>
      <w:lang w:val="en-US" w:bidi="en-US"/>
    </w:rPr>
  </w:style>
  <w:style w:type="character" w:styleId="Style15" w:customStyle="1">
    <w:name w:val="Подзаголовок Знак"/>
    <w:uiPriority w:val="11"/>
    <w:qFormat/>
    <w:rsid w:val="0009743f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22" w:customStyle="1">
    <w:name w:val="Цитата 2 Знак"/>
    <w:link w:val="Quote"/>
    <w:uiPriority w:val="29"/>
    <w:qFormat/>
    <w:rsid w:val="0009743f"/>
    <w:rPr>
      <w:rFonts w:eastAsia="Times New Roman"/>
      <w:i/>
      <w:iCs/>
      <w:color w:val="000000"/>
      <w:lang w:val="en-US" w:bidi="en-US"/>
    </w:rPr>
  </w:style>
  <w:style w:type="character" w:styleId="Style16" w:customStyle="1">
    <w:name w:val="Выделенная цитата Знак"/>
    <w:link w:val="IntenseQuote"/>
    <w:uiPriority w:val="30"/>
    <w:qFormat/>
    <w:rsid w:val="0009743f"/>
    <w:rPr>
      <w:rFonts w:eastAsia="Times New Roman"/>
      <w:b/>
      <w:bCs/>
      <w:i/>
      <w:iCs/>
      <w:color w:val="4F81BD"/>
      <w:lang w:val="en-US" w:bidi="en-US"/>
    </w:rPr>
  </w:style>
  <w:style w:type="character" w:styleId="SubtleEmphasis">
    <w:name w:val="Subtle Emphasis"/>
    <w:uiPriority w:val="19"/>
    <w:qFormat/>
    <w:rsid w:val="0009743f"/>
    <w:rPr>
      <w:i/>
      <w:iCs/>
      <w:color w:val="808080"/>
    </w:rPr>
  </w:style>
  <w:style w:type="character" w:styleId="IntenseEmphasis">
    <w:name w:val="Intense Emphasis"/>
    <w:uiPriority w:val="21"/>
    <w:qFormat/>
    <w:rsid w:val="0009743f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09743f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09743f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09743f"/>
    <w:rPr>
      <w:b/>
      <w:bCs/>
      <w:smallCaps/>
      <w:spacing w:val="5"/>
    </w:rPr>
  </w:style>
  <w:style w:type="character" w:styleId="C2" w:customStyle="1">
    <w:name w:val="c2"/>
    <w:basedOn w:val="DefaultParagraphFont"/>
    <w:qFormat/>
    <w:rsid w:val="0009743f"/>
    <w:rPr/>
  </w:style>
  <w:style w:type="character" w:styleId="ConsPlusTitle" w:customStyle="1">
    <w:name w:val="ConsPlusTitle Знак"/>
    <w:link w:val="ConsPlusTitle1"/>
    <w:qFormat/>
    <w:rsid w:val="0009743f"/>
    <w:rPr>
      <w:rFonts w:ascii="Arial" w:hAnsi="Arial" w:eastAsia="Times New Roman" w:cs="Arial"/>
      <w:b/>
      <w:bCs/>
      <w:sz w:val="22"/>
      <w:szCs w:val="22"/>
      <w:lang w:eastAsia="ru-RU" w:bidi="ar-SA"/>
    </w:rPr>
  </w:style>
  <w:style w:type="character" w:styleId="Style17" w:customStyle="1">
    <w:name w:val="Основной текст с отступом Знак"/>
    <w:basedOn w:val="DefaultParagraphFont"/>
    <w:uiPriority w:val="99"/>
    <w:qFormat/>
    <w:rsid w:val="0009743f"/>
    <w:rPr/>
  </w:style>
  <w:style w:type="character" w:styleId="FontStyle22" w:customStyle="1">
    <w:name w:val="Font Style22"/>
    <w:qFormat/>
    <w:rsid w:val="0009743f"/>
    <w:rPr>
      <w:rFonts w:ascii="Cambria" w:hAnsi="Cambria" w:cs="Cambria"/>
      <w:b/>
      <w:bCs/>
      <w:sz w:val="18"/>
      <w:szCs w:val="18"/>
    </w:rPr>
  </w:style>
  <w:style w:type="character" w:styleId="Nowrap" w:customStyle="1">
    <w:name w:val="nowrap"/>
    <w:basedOn w:val="DefaultParagraphFont"/>
    <w:qFormat/>
    <w:rsid w:val="0009743f"/>
    <w:rPr/>
  </w:style>
  <w:style w:type="character" w:styleId="Style18">
    <w:name w:val="Символ сноски"/>
    <w:uiPriority w:val="99"/>
    <w:semiHidden/>
    <w:unhideWhenUsed/>
    <w:qFormat/>
    <w:rsid w:val="0009743f"/>
    <w:rPr>
      <w:vertAlign w:val="superscript"/>
    </w:rPr>
  </w:style>
  <w:style w:type="character" w:styleId="Style19">
    <w:name w:val="Footnote Reference"/>
    <w:rPr>
      <w:vertAlign w:val="superscript"/>
    </w:rPr>
  </w:style>
  <w:style w:type="character" w:styleId="Apple-converted-space" w:customStyle="1">
    <w:name w:val="apple-converted-space"/>
    <w:basedOn w:val="DefaultParagraphFont"/>
    <w:uiPriority w:val="99"/>
    <w:qFormat/>
    <w:rsid w:val="0009743f"/>
    <w:rPr/>
  </w:style>
  <w:style w:type="character" w:styleId="Style20" w:customStyle="1">
    <w:name w:val="Гипертекстовая ссылка"/>
    <w:uiPriority w:val="99"/>
    <w:qFormat/>
    <w:rsid w:val="0009743f"/>
    <w:rPr>
      <w:color w:val="106BBE"/>
    </w:rPr>
  </w:style>
  <w:style w:type="character" w:styleId="Apple-style-span" w:customStyle="1">
    <w:name w:val="apple-style-span"/>
    <w:basedOn w:val="DefaultParagraphFont"/>
    <w:qFormat/>
    <w:rsid w:val="0009743f"/>
    <w:rPr/>
  </w:style>
  <w:style w:type="character" w:styleId="11pt0pt" w:customStyle="1">
    <w:name w:val="Основной текст + 11 pt;Интервал 0 pt"/>
    <w:qFormat/>
    <w:rsid w:val="0009743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"/>
      <w:w w:val="100"/>
      <w:sz w:val="22"/>
      <w:szCs w:val="22"/>
      <w:u w:val="none"/>
      <w:shd w:fill="FFFFFF" w:val="clear"/>
      <w:lang w:val="ru-RU" w:eastAsia="ru-RU" w:bidi="ru-RU"/>
    </w:rPr>
  </w:style>
  <w:style w:type="character" w:styleId="Style21" w:customStyle="1">
    <w:name w:val="Абзац Знак"/>
    <w:link w:val="Style51"/>
    <w:qFormat/>
    <w:rsid w:val="0009743f"/>
    <w:rPr>
      <w:rFonts w:ascii="Calibri" w:hAnsi="Calibri" w:eastAsia="Calibri" w:cs="Times New Roman"/>
      <w:sz w:val="24"/>
      <w:szCs w:val="24"/>
      <w:lang w:eastAsia="ru-RU"/>
    </w:rPr>
  </w:style>
  <w:style w:type="character" w:styleId="Annotationreference">
    <w:name w:val="annotation reference"/>
    <w:uiPriority w:val="99"/>
    <w:semiHidden/>
    <w:unhideWhenUsed/>
    <w:qFormat/>
    <w:rsid w:val="0009743f"/>
    <w:rPr>
      <w:sz w:val="16"/>
      <w:szCs w:val="16"/>
    </w:rPr>
  </w:style>
  <w:style w:type="character" w:styleId="Style22" w:customStyle="1">
    <w:name w:val="Текст примечания Знак"/>
    <w:link w:val="Annotationtext"/>
    <w:uiPriority w:val="99"/>
    <w:semiHidden/>
    <w:qFormat/>
    <w:rsid w:val="0009743f"/>
    <w:rPr>
      <w:sz w:val="20"/>
      <w:szCs w:val="20"/>
    </w:rPr>
  </w:style>
  <w:style w:type="character" w:styleId="Style23" w:customStyle="1">
    <w:name w:val="Тема примечания Знак"/>
    <w:link w:val="Annotationsubject"/>
    <w:uiPriority w:val="99"/>
    <w:semiHidden/>
    <w:qFormat/>
    <w:rsid w:val="0009743f"/>
    <w:rPr>
      <w:b/>
      <w:bCs/>
      <w:sz w:val="20"/>
      <w:szCs w:val="20"/>
    </w:rPr>
  </w:style>
  <w:style w:type="character" w:styleId="Style24" w:customStyle="1">
    <w:name w:val="Обычный_жирный Знак"/>
    <w:link w:val="Style52"/>
    <w:qFormat/>
    <w:rsid w:val="007b7660"/>
    <w:rPr>
      <w:rFonts w:ascii="Times New Roman" w:hAnsi="Times New Roman" w:eastAsia="Times New Roman"/>
      <w:b/>
      <w:sz w:val="24"/>
      <w:szCs w:val="24"/>
      <w:lang w:eastAsia="en-US"/>
    </w:rPr>
  </w:style>
  <w:style w:type="character" w:styleId="Style25" w:customStyle="1">
    <w:name w:val="ОГП_Содержимое таблицы Знак"/>
    <w:basedOn w:val="DefaultParagraphFont"/>
    <w:link w:val="Style53"/>
    <w:qFormat/>
    <w:locked/>
    <w:rsid w:val="00e93340"/>
    <w:rPr>
      <w:rFonts w:ascii="Times New Roman" w:hAnsi="Times New Roman" w:eastAsia="Times New Roman"/>
      <w:sz w:val="24"/>
      <w:szCs w:val="24"/>
      <w:lang w:eastAsia="ar-SA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7">
    <w:name w:val="Body Text"/>
    <w:basedOn w:val="Normal"/>
    <w:link w:val="Style11"/>
    <w:qFormat/>
    <w:rsid w:val="0009743f"/>
    <w:pPr>
      <w:widowControl w:val="false"/>
      <w:spacing w:lineRule="auto" w:line="240" w:before="120" w:after="0"/>
      <w:ind w:left="232" w:firstLine="566"/>
    </w:pPr>
    <w:rPr>
      <w:rFonts w:ascii="Times New Roman" w:hAnsi="Times New Roman" w:eastAsia="Times New Roman"/>
      <w:sz w:val="24"/>
      <w:szCs w:val="24"/>
      <w:lang w:val="en-US" w:bidi="en-US"/>
    </w:rPr>
  </w:style>
  <w:style w:type="paragraph" w:styleId="Style28">
    <w:name w:val="List"/>
    <w:basedOn w:val="Style27"/>
    <w:pPr/>
    <w:rPr>
      <w:rFonts w:cs="Arial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Arial"/>
    </w:rPr>
  </w:style>
  <w:style w:type="paragraph" w:styleId="111" w:customStyle="1">
    <w:name w:val="НЗФ_ЗАГОЛОВОК 1.1."/>
    <w:next w:val="Normal"/>
    <w:qFormat/>
    <w:rsid w:val="00b02e65"/>
    <w:pPr>
      <w:keepNext w:val="true"/>
      <w:keepLines/>
      <w:widowControl/>
      <w:numPr>
        <w:ilvl w:val="1"/>
        <w:numId w:val="1"/>
      </w:numPr>
      <w:suppressAutoHyphens w:val="true"/>
      <w:bidi w:val="0"/>
      <w:spacing w:before="200" w:after="200"/>
      <w:jc w:val="left"/>
      <w:outlineLvl w:val="1"/>
    </w:pPr>
    <w:rPr>
      <w:rFonts w:ascii="Times New Roman" w:hAnsi="Times New Roman" w:eastAsia="Calibri" w:cs="Times New Roman"/>
      <w:b/>
      <w:color w:val="auto"/>
      <w:kern w:val="0"/>
      <w:sz w:val="26"/>
      <w:szCs w:val="24"/>
      <w:lang w:val="ru-RU" w:eastAsia="en-US" w:bidi="ar-SA"/>
    </w:rPr>
  </w:style>
  <w:style w:type="paragraph" w:styleId="1111" w:customStyle="1">
    <w:name w:val="НЗФ_Заголовок 1.1.1"/>
    <w:next w:val="Normal"/>
    <w:qFormat/>
    <w:rsid w:val="00b02e65"/>
    <w:pPr>
      <w:keepNext w:val="true"/>
      <w:keepLines/>
      <w:widowControl/>
      <w:numPr>
        <w:ilvl w:val="2"/>
        <w:numId w:val="1"/>
      </w:numPr>
      <w:suppressAutoHyphens w:val="true"/>
      <w:bidi w:val="0"/>
      <w:spacing w:before="200" w:after="200"/>
      <w:jc w:val="left"/>
      <w:outlineLvl w:val="2"/>
    </w:pPr>
    <w:rPr>
      <w:rFonts w:ascii="Times New Roman" w:hAnsi="Times New Roman" w:eastAsia="Calibri" w:cs="Times New Roman"/>
      <w:b/>
      <w:color w:val="auto"/>
      <w:kern w:val="0"/>
      <w:sz w:val="24"/>
      <w:szCs w:val="22"/>
      <w:lang w:val="ru-RU" w:eastAsia="en-US" w:bidi="ar-SA"/>
    </w:rPr>
  </w:style>
  <w:style w:type="paragraph" w:styleId="12" w:customStyle="1">
    <w:name w:val="НЗФ_Заголовок 1."/>
    <w:next w:val="Normal"/>
    <w:qFormat/>
    <w:rsid w:val="00b02e65"/>
    <w:pPr>
      <w:widowControl/>
      <w:numPr>
        <w:ilvl w:val="0"/>
        <w:numId w:val="1"/>
      </w:numPr>
      <w:suppressAutoHyphens w:val="true"/>
      <w:bidi w:val="0"/>
      <w:spacing w:before="200" w:after="200"/>
      <w:jc w:val="left"/>
      <w:outlineLvl w:val="0"/>
    </w:pPr>
    <w:rPr>
      <w:rFonts w:ascii="Times New Roman" w:hAnsi="Times New Roman" w:eastAsia="Calibri" w:cs="Times New Roman"/>
      <w:b/>
      <w:caps/>
      <w:color w:val="auto"/>
      <w:kern w:val="0"/>
      <w:sz w:val="28"/>
      <w:szCs w:val="22"/>
      <w:lang w:val="ru-RU" w:eastAsia="ru-RU" w:bidi="ar-SA"/>
    </w:rPr>
  </w:style>
  <w:style w:type="paragraph" w:styleId="Style31" w:customStyle="1">
    <w:name w:val="НЗФ_Подзаголовок в тексте"/>
    <w:next w:val="Normal"/>
    <w:qFormat/>
    <w:rsid w:val="00b02e65"/>
    <w:pPr>
      <w:keepNext w:val="true"/>
      <w:keepLines/>
      <w:widowControl/>
      <w:numPr>
        <w:ilvl w:val="3"/>
        <w:numId w:val="1"/>
      </w:numPr>
      <w:suppressAutoHyphens w:val="true"/>
      <w:bidi w:val="0"/>
      <w:spacing w:before="100" w:after="100"/>
      <w:jc w:val="left"/>
      <w:outlineLvl w:val="3"/>
    </w:pPr>
    <w:rPr>
      <w:rFonts w:ascii="Times New Roman" w:hAnsi="Times New Roman" w:eastAsia="Calibri" w:cs="Times New Roman"/>
      <w:color w:val="auto"/>
      <w:kern w:val="0"/>
      <w:sz w:val="24"/>
      <w:szCs w:val="22"/>
      <w:u w:val="single"/>
      <w:lang w:val="ru-RU" w:eastAsia="ru-RU" w:bidi="ar-SA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Footer"/>
    <w:basedOn w:val="Normal"/>
    <w:link w:val="Style5"/>
    <w:uiPriority w:val="99"/>
    <w:unhideWhenUsed/>
    <w:rsid w:val="00b02e6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4">
    <w:name w:val="Header"/>
    <w:basedOn w:val="Normal"/>
    <w:link w:val="Style6"/>
    <w:uiPriority w:val="99"/>
    <w:unhideWhenUsed/>
    <w:qFormat/>
    <w:rsid w:val="00b02e6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5" w:customStyle="1">
    <w:name w:val="ОГП_Штамп"/>
    <w:basedOn w:val="Normal"/>
    <w:link w:val="Style7"/>
    <w:qFormat/>
    <w:rsid w:val="001d6bd3"/>
    <w:pPr>
      <w:suppressLineNumbers/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alloonText">
    <w:name w:val="Balloon Text"/>
    <w:basedOn w:val="Normal"/>
    <w:link w:val="Style8"/>
    <w:semiHidden/>
    <w:unhideWhenUsed/>
    <w:qFormat/>
    <w:rsid w:val="001d6bd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6" w:customStyle="1">
    <w:name w:val="НЗФ_Текст"/>
    <w:qFormat/>
    <w:rsid w:val="0009743f"/>
    <w:pPr>
      <w:widowControl/>
      <w:suppressAutoHyphens w:val="true"/>
      <w:bidi w:val="0"/>
      <w:spacing w:lineRule="auto" w:line="276" w:before="0" w:after="0"/>
      <w:ind w:firstLine="706"/>
      <w:jc w:val="both"/>
    </w:pPr>
    <w:rPr>
      <w:rFonts w:ascii="Times New Roman" w:hAnsi="Times New Roman" w:eastAsia="Calibri" w:cs="Times New Roman"/>
      <w:color w:val="auto"/>
      <w:kern w:val="0"/>
      <w:sz w:val="24"/>
      <w:szCs w:val="22"/>
      <w:lang w:val="en-US" w:eastAsia="en-US" w:bidi="en-US"/>
    </w:rPr>
  </w:style>
  <w:style w:type="paragraph" w:styleId="ListParagraph">
    <w:name w:val="List Paragraph"/>
    <w:basedOn w:val="Normal"/>
    <w:link w:val="Style10"/>
    <w:uiPriority w:val="99"/>
    <w:qFormat/>
    <w:rsid w:val="0009743f"/>
    <w:pPr>
      <w:spacing w:before="0" w:after="200"/>
      <w:ind w:left="720" w:hanging="0"/>
      <w:contextualSpacing/>
    </w:pPr>
    <w:rPr>
      <w:rFonts w:eastAsia="Times New Roman"/>
      <w:sz w:val="20"/>
      <w:szCs w:val="20"/>
      <w:lang w:val="en-US" w:eastAsia="x-none" w:bidi="en-US"/>
    </w:rPr>
  </w:style>
  <w:style w:type="paragraph" w:styleId="NormalWeb">
    <w:name w:val="Normal (Web)"/>
    <w:basedOn w:val="Normal"/>
    <w:unhideWhenUsed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 w:eastAsia="ru-RU" w:bidi="en-US"/>
    </w:rPr>
  </w:style>
  <w:style w:type="paragraph" w:styleId="Style37">
    <w:name w:val="Footnote Text"/>
    <w:basedOn w:val="Normal"/>
    <w:link w:val="Style12"/>
    <w:uiPriority w:val="99"/>
    <w:semiHidden/>
    <w:unhideWhenUsed/>
    <w:rsid w:val="0009743f"/>
    <w:pPr>
      <w:spacing w:lineRule="auto" w:line="240" w:before="0" w:after="60"/>
      <w:jc w:val="both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Style38" w:customStyle="1">
    <w:name w:val="НЗФ_Заголовок_Состав"/>
    <w:next w:val="Normal"/>
    <w:qFormat/>
    <w:rsid w:val="0009743f"/>
    <w:pPr>
      <w:widowControl/>
      <w:suppressAutoHyphens w:val="true"/>
      <w:bidi w:val="0"/>
      <w:spacing w:before="100" w:after="100"/>
      <w:jc w:val="center"/>
      <w:outlineLvl w:val="0"/>
    </w:pPr>
    <w:rPr>
      <w:rFonts w:ascii="Times New Roman" w:hAnsi="Times New Roman" w:eastAsia="Calibri" w:cs="Times New Roman"/>
      <w:b/>
      <w:caps/>
      <w:color w:val="auto"/>
      <w:kern w:val="0"/>
      <w:sz w:val="26"/>
      <w:szCs w:val="22"/>
      <w:lang w:val="en-US" w:eastAsia="ru-RU" w:bidi="en-US"/>
    </w:rPr>
  </w:style>
  <w:style w:type="paragraph" w:styleId="ListBullet3">
    <w:name w:val="List Bullet 3"/>
    <w:basedOn w:val="Normal"/>
    <w:unhideWhenUsed/>
    <w:qFormat/>
    <w:rsid w:val="0009743f"/>
    <w:pPr>
      <w:numPr>
        <w:ilvl w:val="0"/>
        <w:numId w:val="2"/>
      </w:numPr>
      <w:spacing w:before="0" w:after="200"/>
      <w:contextualSpacing/>
    </w:pPr>
    <w:rPr>
      <w:lang w:val="en-US" w:bidi="en-US"/>
    </w:rPr>
  </w:style>
  <w:style w:type="paragraph" w:styleId="NoSpacing">
    <w:name w:val="No Spacing"/>
    <w:link w:val="Style13"/>
    <w:qFormat/>
    <w:rsid w:val="0009743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ru-RU" w:bidi="en-US"/>
    </w:rPr>
  </w:style>
  <w:style w:type="paragraph" w:styleId="TableParagraph" w:customStyle="1">
    <w:name w:val="Table Paragraph"/>
    <w:basedOn w:val="Normal"/>
    <w:uiPriority w:val="1"/>
    <w:qFormat/>
    <w:rsid w:val="0009743f"/>
    <w:pPr>
      <w:widowControl w:val="false"/>
      <w:spacing w:lineRule="auto" w:line="240" w:before="0" w:after="0"/>
    </w:pPr>
    <w:rPr>
      <w:rFonts w:eastAsia="Times New Roman"/>
      <w:lang w:val="en-US"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43f"/>
    <w:pPr>
      <w:spacing w:lineRule="auto" w:line="240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styleId="13" w:customStyle="1">
    <w:name w:val="Название1"/>
    <w:basedOn w:val="Normal"/>
    <w:next w:val="Normal"/>
    <w:link w:val="Style14"/>
    <w:uiPriority w:val="10"/>
    <w:qFormat/>
    <w:rsid w:val="000974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Times New Roman"/>
      <w:color w:val="17365D"/>
      <w:spacing w:val="5"/>
      <w:kern w:val="2"/>
      <w:sz w:val="52"/>
      <w:szCs w:val="52"/>
      <w:lang w:val="en-US" w:bidi="en-US"/>
    </w:rPr>
  </w:style>
  <w:style w:type="paragraph" w:styleId="Style39">
    <w:name w:val="Subtitle"/>
    <w:basedOn w:val="Normal"/>
    <w:next w:val="Normal"/>
    <w:link w:val="Style15"/>
    <w:uiPriority w:val="11"/>
    <w:qFormat/>
    <w:rsid w:val="0009743f"/>
    <w:pPr/>
    <w:rPr>
      <w:rFonts w:ascii="Cambria" w:hAnsi="Cambria" w:eastAsia="Times New Roman"/>
      <w:i/>
      <w:iCs/>
      <w:color w:val="4F81BD"/>
      <w:spacing w:val="15"/>
      <w:sz w:val="24"/>
      <w:szCs w:val="24"/>
      <w:lang w:val="en-US" w:bidi="en-US"/>
    </w:rPr>
  </w:style>
  <w:style w:type="paragraph" w:styleId="Quote">
    <w:name w:val="Quote"/>
    <w:basedOn w:val="Normal"/>
    <w:next w:val="Normal"/>
    <w:link w:val="22"/>
    <w:uiPriority w:val="29"/>
    <w:qFormat/>
    <w:rsid w:val="0009743f"/>
    <w:pPr/>
    <w:rPr>
      <w:rFonts w:eastAsia="Times New Roman"/>
      <w:i/>
      <w:iCs/>
      <w:color w:val="000000"/>
      <w:lang w:val="en-US" w:bidi="en-US"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09743f"/>
    <w:pPr>
      <w:pBdr>
        <w:bottom w:val="single" w:sz="4" w:space="4" w:color="4F81BD"/>
      </w:pBdr>
      <w:spacing w:before="200" w:after="280"/>
      <w:ind w:left="936" w:right="936" w:hanging="0"/>
    </w:pPr>
    <w:rPr>
      <w:rFonts w:eastAsia="Times New Roman"/>
      <w:b/>
      <w:bCs/>
      <w:i/>
      <w:iCs/>
      <w:color w:val="4F81BD"/>
      <w:lang w:val="en-US" w:bidi="en-US"/>
    </w:rPr>
  </w:style>
  <w:style w:type="paragraph" w:styleId="Style40">
    <w:name w:val="Index Heading"/>
    <w:basedOn w:val="Style26"/>
    <w:pPr/>
    <w:rPr/>
  </w:style>
  <w:style w:type="paragraph" w:styleId="Style41">
    <w:name w:val="TOC Heading"/>
    <w:basedOn w:val="1"/>
    <w:next w:val="Normal"/>
    <w:uiPriority w:val="39"/>
    <w:unhideWhenUsed/>
    <w:qFormat/>
    <w:rsid w:val="0009743f"/>
    <w:pPr>
      <w:outlineLvl w:val="9"/>
    </w:pPr>
    <w:rPr/>
  </w:style>
  <w:style w:type="paragraph" w:styleId="Consnormal" w:customStyle="1">
    <w:name w:val="consnormal"/>
    <w:basedOn w:val="Normal"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42" w:customStyle="1">
    <w:name w:val="НЗФ_Подпись таблицы"/>
    <w:next w:val="Style36"/>
    <w:qFormat/>
    <w:rsid w:val="0009743f"/>
    <w:pPr>
      <w:widowControl/>
      <w:numPr>
        <w:ilvl w:val="0"/>
        <w:numId w:val="3"/>
      </w:numPr>
      <w:suppressAutoHyphens w:val="true"/>
      <w:bidi w:val="0"/>
      <w:spacing w:before="100" w:after="0"/>
      <w:jc w:val="center"/>
    </w:pPr>
    <w:rPr>
      <w:rFonts w:ascii="Times New Roman" w:hAnsi="Times New Roman" w:eastAsia="Calibri" w:cs="Times New Roman"/>
      <w:b/>
      <w:color w:val="auto"/>
      <w:kern w:val="0"/>
      <w:sz w:val="24"/>
      <w:szCs w:val="24"/>
      <w:lang w:val="ru-RU" w:eastAsia="en-US" w:bidi="ar-SA"/>
    </w:rPr>
  </w:style>
  <w:style w:type="paragraph" w:styleId="C0" w:customStyle="1">
    <w:name w:val="c0"/>
    <w:basedOn w:val="Normal"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43" w:customStyle="1">
    <w:name w:val="НЗФ_Текст_Список"/>
    <w:basedOn w:val="Style36"/>
    <w:qFormat/>
    <w:rsid w:val="0009743f"/>
    <w:pPr>
      <w:numPr>
        <w:ilvl w:val="0"/>
        <w:numId w:val="4"/>
      </w:numPr>
      <w:tabs>
        <w:tab w:val="clear" w:pos="708"/>
        <w:tab w:val="left" w:pos="900" w:leader="none"/>
      </w:tabs>
      <w:ind w:left="0" w:firstLine="706"/>
    </w:pPr>
    <w:rPr>
      <w:lang w:val="ru-RU" w:eastAsia="ru-RU" w:bidi="ar-SA"/>
    </w:rPr>
  </w:style>
  <w:style w:type="paragraph" w:styleId="211" w:customStyle="1">
    <w:name w:val="Заголовок 21"/>
    <w:basedOn w:val="Normal"/>
    <w:uiPriority w:val="1"/>
    <w:qFormat/>
    <w:rsid w:val="0009743f"/>
    <w:pPr>
      <w:widowControl w:val="false"/>
      <w:spacing w:lineRule="auto" w:line="240" w:before="127" w:after="0"/>
      <w:ind w:left="1697" w:hanging="593"/>
      <w:outlineLvl w:val="2"/>
    </w:pPr>
    <w:rPr>
      <w:rFonts w:ascii="Times New Roman" w:hAnsi="Times New Roman" w:eastAsia="Times New Roman"/>
      <w:b/>
      <w:bCs/>
      <w:sz w:val="26"/>
      <w:szCs w:val="26"/>
      <w:lang w:val="en-US"/>
    </w:rPr>
  </w:style>
  <w:style w:type="paragraph" w:styleId="ConsPlusTitle1" w:customStyle="1">
    <w:name w:val="ConsPlusTitle"/>
    <w:link w:val="ConsPlusTitle"/>
    <w:qFormat/>
    <w:rsid w:val="0009743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Style44" w:customStyle="1">
    <w:name w:val="НЗФ_Подпись рисунка"/>
    <w:qFormat/>
    <w:rsid w:val="0009743f"/>
    <w:pPr>
      <w:widowControl/>
      <w:numPr>
        <w:ilvl w:val="0"/>
        <w:numId w:val="5"/>
      </w:numPr>
      <w:suppressAutoHyphens w:val="true"/>
      <w:bidi w:val="0"/>
      <w:spacing w:before="200" w:after="200"/>
      <w:ind w:left="0" w:hanging="0"/>
      <w:jc w:val="center"/>
    </w:pPr>
    <w:rPr>
      <w:rFonts w:ascii="Times New Roman" w:hAnsi="Times New Roman" w:eastAsia="Calibri" w:cs="Times New Roman"/>
      <w:b/>
      <w:color w:val="auto"/>
      <w:kern w:val="0"/>
      <w:sz w:val="24"/>
      <w:szCs w:val="22"/>
      <w:lang w:val="ru-RU" w:eastAsia="ru-RU" w:bidi="ar-SA"/>
    </w:rPr>
  </w:style>
  <w:style w:type="paragraph" w:styleId="Style45">
    <w:name w:val="Body Text Indent"/>
    <w:basedOn w:val="Normal"/>
    <w:link w:val="Style17"/>
    <w:uiPriority w:val="99"/>
    <w:unhideWhenUsed/>
    <w:rsid w:val="0009743f"/>
    <w:pPr>
      <w:spacing w:before="0" w:after="120"/>
      <w:ind w:left="283" w:hanging="0"/>
    </w:pPr>
    <w:rPr/>
  </w:style>
  <w:style w:type="paragraph" w:styleId="Western" w:customStyle="1">
    <w:name w:val="western"/>
    <w:basedOn w:val="Normal"/>
    <w:qFormat/>
    <w:rsid w:val="0009743f"/>
    <w:pPr>
      <w:spacing w:lineRule="auto" w:line="240" w:beforeAutospacing="1" w:after="119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Style46" w:customStyle="1">
    <w:name w:val="НЗФ_Формула"/>
    <w:basedOn w:val="Style36"/>
    <w:qFormat/>
    <w:rsid w:val="0009743f"/>
    <w:pPr/>
    <w:rPr/>
  </w:style>
  <w:style w:type="paragraph" w:styleId="Style47" w:customStyle="1">
    <w:name w:val="ОГП_Список"/>
    <w:basedOn w:val="Normal"/>
    <w:qFormat/>
    <w:rsid w:val="0009743f"/>
    <w:pPr>
      <w:numPr>
        <w:ilvl w:val="0"/>
        <w:numId w:val="6"/>
      </w:numPr>
      <w:tabs>
        <w:tab w:val="clear" w:pos="708"/>
        <w:tab w:val="left" w:pos="1134" w:leader="none"/>
      </w:tabs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Default" w:customStyle="1">
    <w:name w:val="Default"/>
    <w:qFormat/>
    <w:rsid w:val="0009743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48" w:customStyle="1">
    <w:name w:val="НЗФ_Неутвержденный абзац"/>
    <w:basedOn w:val="ListParagraph"/>
    <w:qFormat/>
    <w:rsid w:val="0009743f"/>
    <w:pPr>
      <w:spacing w:before="0" w:after="0"/>
      <w:ind w:left="0" w:firstLine="706"/>
      <w:contextualSpacing/>
      <w:jc w:val="both"/>
    </w:pPr>
    <w:rPr>
      <w:rFonts w:ascii="Times New Roman" w:hAnsi="Times New Roman" w:eastAsia="Calibri"/>
      <w:color w:val="365F91"/>
      <w:sz w:val="24"/>
      <w:lang w:val="ru-RU" w:bidi="ar-SA"/>
    </w:rPr>
  </w:style>
  <w:style w:type="paragraph" w:styleId="23" w:customStyle="1">
    <w:name w:val="Абзац списка2"/>
    <w:basedOn w:val="Normal"/>
    <w:qFormat/>
    <w:rsid w:val="0009743f"/>
    <w:pPr>
      <w:widowControl w:val="false"/>
      <w:spacing w:lineRule="auto" w:line="240" w:before="4" w:after="0"/>
      <w:ind w:left="102" w:firstLine="708"/>
      <w:jc w:val="both"/>
    </w:pPr>
    <w:rPr>
      <w:rFonts w:ascii="Times New Roman" w:hAnsi="Times New Roman"/>
      <w:lang w:val="en-US"/>
    </w:rPr>
  </w:style>
  <w:style w:type="paragraph" w:styleId="Style49" w:customStyle="1">
    <w:name w:val="Нормальный (таблица)"/>
    <w:basedOn w:val="Normal"/>
    <w:next w:val="Normal"/>
    <w:uiPriority w:val="99"/>
    <w:qFormat/>
    <w:rsid w:val="0009743f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ru-RU"/>
    </w:rPr>
  </w:style>
  <w:style w:type="paragraph" w:styleId="ConsPlusNormal" w:customStyle="1">
    <w:name w:val="ConsPlusNormal"/>
    <w:qFormat/>
    <w:rsid w:val="0009743f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Style50" w:customStyle="1">
    <w:name w:val="Знак Знак Знак Знак Знак Знак Знак Знак Знак Знак"/>
    <w:basedOn w:val="Normal"/>
    <w:qFormat/>
    <w:rsid w:val="0009743f"/>
    <w:pPr>
      <w:spacing w:lineRule="exact" w:line="240" w:before="0" w:after="0"/>
      <w:jc w:val="both"/>
    </w:pPr>
    <w:rPr>
      <w:rFonts w:ascii="Times New Roman" w:hAnsi="Times New Roman" w:eastAsia="Times New Roman"/>
      <w:sz w:val="24"/>
      <w:szCs w:val="24"/>
      <w:lang w:val="en-US"/>
    </w:rPr>
  </w:style>
  <w:style w:type="paragraph" w:styleId="Style51" w:customStyle="1">
    <w:name w:val="Абзац"/>
    <w:basedOn w:val="Normal"/>
    <w:link w:val="Style21"/>
    <w:qFormat/>
    <w:rsid w:val="0009743f"/>
    <w:pPr>
      <w:spacing w:lineRule="auto" w:line="240" w:before="120" w:after="60"/>
      <w:ind w:firstLine="567"/>
      <w:jc w:val="both"/>
    </w:pPr>
    <w:rPr>
      <w:sz w:val="24"/>
      <w:szCs w:val="24"/>
      <w:lang w:val="x-none" w:eastAsia="ru-RU"/>
    </w:rPr>
  </w:style>
  <w:style w:type="paragraph" w:styleId="212" w:customStyle="1">
    <w:name w:val="Основной текст 21"/>
    <w:basedOn w:val="Normal"/>
    <w:qFormat/>
    <w:rsid w:val="0009743f"/>
    <w:pPr>
      <w:spacing w:lineRule="auto" w:line="360" w:before="0" w:after="0"/>
      <w:ind w:firstLine="720"/>
      <w:jc w:val="both"/>
    </w:pPr>
    <w:rPr>
      <w:rFonts w:ascii="Arial" w:hAnsi="Arial" w:eastAsia="Times New Roman"/>
      <w:sz w:val="24"/>
      <w:szCs w:val="20"/>
      <w:lang w:eastAsia="ru-RU"/>
    </w:rPr>
  </w:style>
  <w:style w:type="paragraph" w:styleId="14" w:customStyle="1">
    <w:name w:val="Знак Знак Знак Знак Знак Знак Знак Знак Знак Знак1"/>
    <w:basedOn w:val="Normal"/>
    <w:qFormat/>
    <w:rsid w:val="0009743f"/>
    <w:pPr>
      <w:spacing w:lineRule="exact" w:line="240" w:before="0" w:after="0"/>
      <w:jc w:val="both"/>
    </w:pPr>
    <w:rPr>
      <w:rFonts w:ascii="Times New Roman" w:hAnsi="Times New Roman" w:eastAsia="Times New Roman"/>
      <w:sz w:val="24"/>
      <w:szCs w:val="24"/>
      <w:lang w:val="en-US"/>
    </w:rPr>
  </w:style>
  <w:style w:type="paragraph" w:styleId="24" w:customStyle="1">
    <w:name w:val="Знак Знак Знак Знак Знак Знак Знак Знак Знак Знак2"/>
    <w:basedOn w:val="Normal"/>
    <w:qFormat/>
    <w:rsid w:val="0009743f"/>
    <w:pPr>
      <w:spacing w:lineRule="exact" w:line="240" w:before="0" w:after="0"/>
      <w:jc w:val="both"/>
    </w:pPr>
    <w:rPr>
      <w:rFonts w:ascii="Times New Roman" w:hAnsi="Times New Roman" w:eastAsia="Times New Roman"/>
      <w:sz w:val="24"/>
      <w:szCs w:val="24"/>
      <w:lang w:val="en-US"/>
    </w:rPr>
  </w:style>
  <w:style w:type="paragraph" w:styleId="Formattext" w:customStyle="1">
    <w:name w:val="formattext"/>
    <w:basedOn w:val="Normal"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16" w:customStyle="1">
    <w:name w:val="s_16"/>
    <w:basedOn w:val="Normal"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0974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Style22"/>
    <w:uiPriority w:val="99"/>
    <w:semiHidden/>
    <w:unhideWhenUsed/>
    <w:qFormat/>
    <w:rsid w:val="0009743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3"/>
    <w:uiPriority w:val="99"/>
    <w:semiHidden/>
    <w:unhideWhenUsed/>
    <w:qFormat/>
    <w:rsid w:val="0009743f"/>
    <w:pPr/>
    <w:rPr>
      <w:b/>
      <w:bCs/>
    </w:rPr>
  </w:style>
  <w:style w:type="paragraph" w:styleId="Style52" w:customStyle="1">
    <w:name w:val="Обычный_жирный"/>
    <w:basedOn w:val="Normal"/>
    <w:link w:val="Style24"/>
    <w:qFormat/>
    <w:rsid w:val="007b7660"/>
    <w:pPr>
      <w:spacing w:lineRule="auto" w:line="240" w:before="0" w:after="0"/>
      <w:jc w:val="center"/>
    </w:pPr>
    <w:rPr>
      <w:rFonts w:ascii="Times New Roman" w:hAnsi="Times New Roman" w:eastAsia="Times New Roman"/>
      <w:b/>
      <w:sz w:val="24"/>
      <w:szCs w:val="24"/>
    </w:rPr>
  </w:style>
  <w:style w:type="paragraph" w:styleId="15">
    <w:name w:val="TOC 1"/>
    <w:basedOn w:val="Normal"/>
    <w:next w:val="Normal"/>
    <w:autoRedefine/>
    <w:uiPriority w:val="39"/>
    <w:unhideWhenUsed/>
    <w:rsid w:val="00f35c50"/>
    <w:pPr>
      <w:spacing w:before="0" w:after="100"/>
    </w:pPr>
    <w:rPr/>
  </w:style>
  <w:style w:type="paragraph" w:styleId="32">
    <w:name w:val="TOC 3"/>
    <w:basedOn w:val="Normal"/>
    <w:next w:val="Normal"/>
    <w:autoRedefine/>
    <w:uiPriority w:val="39"/>
    <w:unhideWhenUsed/>
    <w:rsid w:val="00196873"/>
    <w:pPr>
      <w:spacing w:before="0" w:after="100"/>
      <w:ind w:left="440" w:hanging="0"/>
    </w:pPr>
    <w:rPr/>
  </w:style>
  <w:style w:type="paragraph" w:styleId="Nra" w:customStyle="1">
    <w:name w:val="N*r*a*"/>
    <w:uiPriority w:val="99"/>
    <w:qFormat/>
    <w:rsid w:val="000b26d2"/>
    <w:pPr>
      <w:widowControl w:val="false"/>
      <w:suppressAutoHyphens w:val="true"/>
      <w:bidi w:val="0"/>
      <w:spacing w:before="0" w:after="0"/>
      <w:jc w:val="left"/>
    </w:pPr>
    <w:rPr>
      <w:rFonts w:ascii="t*m*s*n*w*r*m*n" w:hAnsi="t*m*s*n*w*r*m*n" w:eastAsia="Times New Roman" w:cs="t*m*s*n*w*r*m*n"/>
      <w:color w:val="auto"/>
      <w:kern w:val="0"/>
      <w:sz w:val="20"/>
      <w:szCs w:val="20"/>
      <w:lang w:val="ru-RU" w:eastAsia="ru-RU" w:bidi="ar-SA"/>
    </w:rPr>
  </w:style>
  <w:style w:type="paragraph" w:styleId="Style53" w:customStyle="1">
    <w:name w:val="ОГП_Содержимое таблицы"/>
    <w:basedOn w:val="Normal"/>
    <w:link w:val="Style25"/>
    <w:qFormat/>
    <w:rsid w:val="00e93340"/>
    <w:pPr>
      <w:suppressLineNumbers/>
      <w:suppressAutoHyphens w:val="true"/>
      <w:spacing w:lineRule="auto" w:line="240" w:before="0" w:after="0"/>
      <w:jc w:val="both"/>
    </w:pPr>
    <w:rPr>
      <w:rFonts w:ascii="Times New Roman" w:hAnsi="Times New Roman" w:eastAsia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e54" w:customStyle="1">
    <w:name w:val="НЗФ"/>
    <w:uiPriority w:val="99"/>
    <w:qFormat/>
    <w:rsid w:val="00b02e65"/>
  </w:style>
  <w:style w:type="numbering" w:styleId="16" w:customStyle="1">
    <w:name w:val="НЗФ1"/>
    <w:uiPriority w:val="99"/>
    <w:qFormat/>
    <w:rsid w:val="0009743f"/>
  </w:style>
  <w:style w:type="numbering" w:styleId="17" w:customStyle="1">
    <w:name w:val="Нет списка1"/>
    <w:uiPriority w:val="99"/>
    <w:semiHidden/>
    <w:unhideWhenUsed/>
    <w:qFormat/>
    <w:rsid w:val="0009743f"/>
  </w:style>
  <w:style w:type="numbering" w:styleId="112" w:customStyle="1">
    <w:name w:val="НЗФ11"/>
    <w:uiPriority w:val="99"/>
    <w:qFormat/>
    <w:rsid w:val="0009743f"/>
  </w:style>
  <w:style w:type="numbering" w:styleId="25" w:customStyle="1">
    <w:name w:val="НЗФ2"/>
    <w:uiPriority w:val="99"/>
    <w:qFormat/>
    <w:rsid w:val="0009743f"/>
  </w:style>
  <w:style w:type="numbering" w:styleId="26" w:customStyle="1">
    <w:name w:val="Нет списка2"/>
    <w:uiPriority w:val="99"/>
    <w:semiHidden/>
    <w:unhideWhenUsed/>
    <w:qFormat/>
    <w:rsid w:val="0009743f"/>
  </w:style>
  <w:style w:type="numbering" w:styleId="33" w:customStyle="1">
    <w:name w:val="Нет списка3"/>
    <w:uiPriority w:val="99"/>
    <w:semiHidden/>
    <w:unhideWhenUsed/>
    <w:qFormat/>
    <w:rsid w:val="0009743f"/>
  </w:style>
  <w:style w:type="numbering" w:styleId="42" w:customStyle="1">
    <w:name w:val="Нет списка4"/>
    <w:uiPriority w:val="99"/>
    <w:semiHidden/>
    <w:unhideWhenUsed/>
    <w:qFormat/>
    <w:rsid w:val="0009743f"/>
  </w:style>
  <w:style w:type="table" w:default="1" w:styleId="a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6"/>
    <w:uiPriority w:val="39"/>
    <w:rsid w:val="00b02e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6"/>
    <w:rsid w:val="0009743f"/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9743f"/>
    <w:rPr>
      <w:lang w:val="en-US" w:eastAsia="en-US" w:bidi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9743f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11"/>
    <w:basedOn w:val="a6"/>
    <w:rsid w:val="000974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6"/>
    <w:rsid w:val="000974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9743f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6"/>
    <w:uiPriority w:val="59"/>
    <w:rsid w:val="000974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6"/>
    <w:uiPriority w:val="39"/>
    <w:rsid w:val="00eb684e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6"/>
    <w:uiPriority w:val="39"/>
    <w:rsid w:val="00f60024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23DBA-847E-45F4-9F83-B8D3DC65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Application>LibreOffice/7.5.3.2$Windows_X86_64 LibreOffice_project/9f56dff12ba03b9acd7730a5a481eea045e468f3</Application>
  <AppVersion>15.0000</AppVersion>
  <Pages>10</Pages>
  <Words>1453</Words>
  <Characters>10183</Characters>
  <CharactersWithSpaces>10724</CharactersWithSpaces>
  <Paragraphs>956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2022-07-08T10:17:00Z</dcterms:created>
  <dc:creator>a.shilkin</dc:creator>
  <dc:description/>
  <dc:language>ru-RU</dc:language>
  <cp:lastModifiedBy/>
  <cp:lastPrinted>2024-10-01T12:06:40Z</cp:lastPrinted>
  <dcterms:modified xsi:type="dcterms:W3CDTF">2024-10-01T12:31:40Z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